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99FE" w14:textId="77777777" w:rsidR="001D6671" w:rsidRPr="002A2F02" w:rsidRDefault="001D6671">
      <w:pPr>
        <w:widowControl w:val="0"/>
        <w:pBdr>
          <w:top w:val="nil"/>
          <w:left w:val="nil"/>
          <w:bottom w:val="nil"/>
          <w:right w:val="nil"/>
          <w:between w:val="nil"/>
        </w:pBdr>
        <w:spacing w:line="276" w:lineRule="auto"/>
        <w:ind w:hanging="2"/>
        <w:rPr>
          <w:rFonts w:ascii="Twinkl" w:hAnsi="Twinkl"/>
        </w:rPr>
      </w:pPr>
    </w:p>
    <w:p w14:paraId="689B8B66" w14:textId="77777777" w:rsidR="001D6671" w:rsidRPr="002A2F02" w:rsidRDefault="00000000">
      <w:pPr>
        <w:ind w:hanging="2"/>
        <w:rPr>
          <w:rFonts w:ascii="Twinkl" w:hAnsi="Twinkl"/>
        </w:rPr>
      </w:pPr>
      <w:r w:rsidRPr="002A2F02">
        <w:rPr>
          <w:rFonts w:ascii="Twinkl" w:hAnsi="Twinkl"/>
          <w:noProof/>
        </w:rPr>
        <w:drawing>
          <wp:anchor distT="0" distB="0" distL="114300" distR="114300" simplePos="0" relativeHeight="251658240" behindDoc="0" locked="0" layoutInCell="1" hidden="0" allowOverlap="1" wp14:anchorId="3A622104" wp14:editId="61996E7E">
            <wp:simplePos x="0" y="0"/>
            <wp:positionH relativeFrom="column">
              <wp:posOffset>-154937</wp:posOffset>
            </wp:positionH>
            <wp:positionV relativeFrom="paragraph">
              <wp:posOffset>245745</wp:posOffset>
            </wp:positionV>
            <wp:extent cx="5541010" cy="1852295"/>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41010" cy="1852295"/>
                    </a:xfrm>
                    <a:prstGeom prst="rect">
                      <a:avLst/>
                    </a:prstGeom>
                    <a:ln/>
                  </pic:spPr>
                </pic:pic>
              </a:graphicData>
            </a:graphic>
          </wp:anchor>
        </w:drawing>
      </w:r>
    </w:p>
    <w:p w14:paraId="323FB800" w14:textId="77777777" w:rsidR="001D6671" w:rsidRPr="002A2F02" w:rsidRDefault="001D6671">
      <w:pPr>
        <w:ind w:hanging="2"/>
        <w:rPr>
          <w:rFonts w:ascii="Twinkl" w:hAnsi="Twinkl"/>
        </w:rPr>
      </w:pPr>
    </w:p>
    <w:p w14:paraId="518299B6" w14:textId="77777777" w:rsidR="001D6671" w:rsidRPr="002A2F02" w:rsidRDefault="001D6671">
      <w:pPr>
        <w:ind w:hanging="2"/>
        <w:rPr>
          <w:rFonts w:ascii="Twinkl" w:hAnsi="Twinkl"/>
        </w:rPr>
      </w:pPr>
    </w:p>
    <w:p w14:paraId="324EDBEB" w14:textId="4C0AA061" w:rsidR="001D6671" w:rsidRPr="002A2F02" w:rsidRDefault="00000000" w:rsidP="002A2F02">
      <w:pPr>
        <w:ind w:firstLine="0"/>
        <w:jc w:val="center"/>
        <w:rPr>
          <w:rFonts w:ascii="Twinkl" w:hAnsi="Twinkl"/>
          <w:sz w:val="96"/>
          <w:szCs w:val="96"/>
        </w:rPr>
      </w:pPr>
      <w:r w:rsidRPr="002A2F02">
        <w:rPr>
          <w:rFonts w:ascii="Twinkl" w:hAnsi="Twinkl"/>
          <w:sz w:val="96"/>
          <w:szCs w:val="96"/>
        </w:rPr>
        <w:t>Behaviour and Regulation</w:t>
      </w:r>
    </w:p>
    <w:p w14:paraId="16579C9E" w14:textId="77777777" w:rsidR="001D6671" w:rsidRPr="002A2F02" w:rsidRDefault="00000000">
      <w:pPr>
        <w:ind w:left="8" w:hanging="10"/>
        <w:jc w:val="center"/>
        <w:rPr>
          <w:rFonts w:ascii="Twinkl" w:hAnsi="Twinkl"/>
          <w:sz w:val="96"/>
          <w:szCs w:val="96"/>
        </w:rPr>
      </w:pPr>
      <w:r w:rsidRPr="002A2F02">
        <w:rPr>
          <w:rFonts w:ascii="Twinkl" w:hAnsi="Twinkl"/>
          <w:sz w:val="96"/>
          <w:szCs w:val="96"/>
        </w:rPr>
        <w:t xml:space="preserve"> Policy - </w:t>
      </w:r>
    </w:p>
    <w:p w14:paraId="3A200F7F" w14:textId="77777777" w:rsidR="001D6671" w:rsidRPr="002A2F02" w:rsidRDefault="00000000">
      <w:pPr>
        <w:ind w:left="4" w:hanging="6"/>
        <w:jc w:val="center"/>
        <w:rPr>
          <w:rFonts w:ascii="Twinkl" w:hAnsi="Twinkl"/>
          <w:sz w:val="40"/>
          <w:szCs w:val="40"/>
        </w:rPr>
      </w:pPr>
      <w:r w:rsidRPr="002A2F02">
        <w:rPr>
          <w:rFonts w:ascii="Twinkl" w:hAnsi="Twinkl"/>
          <w:sz w:val="56"/>
          <w:szCs w:val="56"/>
        </w:rPr>
        <w:t>(Including Physical Interventions)</w:t>
      </w:r>
    </w:p>
    <w:p w14:paraId="7AFF5A84" w14:textId="77777777" w:rsidR="001D6671" w:rsidRPr="002A2F02" w:rsidRDefault="001D6671">
      <w:pPr>
        <w:ind w:left="2" w:hanging="4"/>
        <w:jc w:val="center"/>
        <w:rPr>
          <w:rFonts w:ascii="Twinkl" w:hAnsi="Twinkl"/>
          <w:sz w:val="40"/>
          <w:szCs w:val="40"/>
        </w:rPr>
      </w:pPr>
    </w:p>
    <w:p w14:paraId="314082EC"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Adopted: 25</w:t>
      </w:r>
      <w:r w:rsidRPr="002A2F02">
        <w:rPr>
          <w:rFonts w:ascii="Twinkl" w:hAnsi="Twinkl"/>
          <w:color w:val="000000" w:themeColor="text1"/>
          <w:sz w:val="22"/>
          <w:szCs w:val="22"/>
          <w:vertAlign w:val="superscript"/>
        </w:rPr>
        <w:t>th</w:t>
      </w:r>
      <w:r w:rsidRPr="002A2F02">
        <w:rPr>
          <w:rFonts w:ascii="Twinkl" w:hAnsi="Twinkl"/>
          <w:color w:val="000000" w:themeColor="text1"/>
          <w:sz w:val="22"/>
          <w:szCs w:val="22"/>
        </w:rPr>
        <w:t xml:space="preserve"> August 2011</w:t>
      </w:r>
    </w:p>
    <w:p w14:paraId="12EB7313"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 date: 7</w:t>
      </w:r>
      <w:r w:rsidRPr="002A2F02">
        <w:rPr>
          <w:rFonts w:ascii="Twinkl" w:hAnsi="Twinkl"/>
          <w:color w:val="000000" w:themeColor="text1"/>
          <w:sz w:val="22"/>
          <w:szCs w:val="22"/>
          <w:vertAlign w:val="superscript"/>
        </w:rPr>
        <w:t>th</w:t>
      </w:r>
      <w:r w:rsidRPr="002A2F02">
        <w:rPr>
          <w:rFonts w:ascii="Twinkl" w:hAnsi="Twinkl"/>
          <w:color w:val="000000" w:themeColor="text1"/>
          <w:sz w:val="22"/>
          <w:szCs w:val="22"/>
        </w:rPr>
        <w:t xml:space="preserve"> July 2012</w:t>
      </w:r>
    </w:p>
    <w:p w14:paraId="6DAA637C"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22</w:t>
      </w:r>
      <w:r w:rsidRPr="002A2F02">
        <w:rPr>
          <w:rFonts w:ascii="Twinkl" w:hAnsi="Twinkl"/>
          <w:color w:val="000000" w:themeColor="text1"/>
          <w:sz w:val="22"/>
          <w:szCs w:val="22"/>
          <w:vertAlign w:val="superscript"/>
        </w:rPr>
        <w:t>nd</w:t>
      </w:r>
      <w:r w:rsidRPr="002A2F02">
        <w:rPr>
          <w:rFonts w:ascii="Twinkl" w:hAnsi="Twinkl"/>
          <w:color w:val="000000" w:themeColor="text1"/>
          <w:sz w:val="22"/>
          <w:szCs w:val="22"/>
        </w:rPr>
        <w:t xml:space="preserve"> March 2013 </w:t>
      </w:r>
    </w:p>
    <w:p w14:paraId="3CB7861B"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28</w:t>
      </w:r>
      <w:r w:rsidRPr="002A2F02">
        <w:rPr>
          <w:rFonts w:ascii="Twinkl" w:hAnsi="Twinkl"/>
          <w:color w:val="000000" w:themeColor="text1"/>
          <w:sz w:val="22"/>
          <w:szCs w:val="22"/>
          <w:vertAlign w:val="superscript"/>
        </w:rPr>
        <w:t>th</w:t>
      </w:r>
      <w:r w:rsidRPr="002A2F02">
        <w:rPr>
          <w:rFonts w:ascii="Twinkl" w:hAnsi="Twinkl"/>
          <w:color w:val="000000" w:themeColor="text1"/>
          <w:sz w:val="22"/>
          <w:szCs w:val="22"/>
        </w:rPr>
        <w:t xml:space="preserve"> August 2014 </w:t>
      </w:r>
    </w:p>
    <w:p w14:paraId="67A08F99"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15</w:t>
      </w:r>
      <w:r w:rsidRPr="002A2F02">
        <w:rPr>
          <w:rFonts w:ascii="Twinkl" w:hAnsi="Twinkl"/>
          <w:color w:val="000000" w:themeColor="text1"/>
          <w:sz w:val="22"/>
          <w:szCs w:val="22"/>
          <w:vertAlign w:val="superscript"/>
        </w:rPr>
        <w:t>th</w:t>
      </w:r>
      <w:r w:rsidRPr="002A2F02">
        <w:rPr>
          <w:rFonts w:ascii="Twinkl" w:hAnsi="Twinkl"/>
          <w:color w:val="000000" w:themeColor="text1"/>
          <w:sz w:val="22"/>
          <w:szCs w:val="22"/>
        </w:rPr>
        <w:t xml:space="preserve"> March 2018</w:t>
      </w:r>
    </w:p>
    <w:p w14:paraId="15B1DFF7"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26th August 2020 (COVID)</w:t>
      </w:r>
    </w:p>
    <w:p w14:paraId="63E9B21D"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Jan 2022</w:t>
      </w:r>
    </w:p>
    <w:p w14:paraId="1762E2E5"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August 2022</w:t>
      </w:r>
    </w:p>
    <w:p w14:paraId="47A7354C"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March 2024</w:t>
      </w:r>
    </w:p>
    <w:p w14:paraId="74B470BC"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August 2024</w:t>
      </w:r>
    </w:p>
    <w:p w14:paraId="4955CB1E" w14:textId="77777777" w:rsidR="001D6671" w:rsidRPr="002A2F02" w:rsidRDefault="00000000">
      <w:pPr>
        <w:ind w:left="1" w:hanging="3"/>
        <w:rPr>
          <w:rFonts w:ascii="Twinkl" w:hAnsi="Twinkl"/>
          <w:color w:val="000000" w:themeColor="text1"/>
          <w:sz w:val="22"/>
          <w:szCs w:val="22"/>
        </w:rPr>
      </w:pPr>
      <w:r w:rsidRPr="002A2F02">
        <w:rPr>
          <w:rFonts w:ascii="Twinkl" w:hAnsi="Twinkl"/>
          <w:color w:val="000000" w:themeColor="text1"/>
          <w:sz w:val="22"/>
          <w:szCs w:val="22"/>
        </w:rPr>
        <w:t>Reviewed: January 2026</w:t>
      </w:r>
    </w:p>
    <w:p w14:paraId="7B5E0A3F" w14:textId="77777777" w:rsidR="001D6671" w:rsidRPr="002A2F02" w:rsidRDefault="00000000">
      <w:pPr>
        <w:ind w:left="1" w:hanging="3"/>
        <w:rPr>
          <w:rFonts w:ascii="Twinkl" w:hAnsi="Twinkl"/>
          <w:sz w:val="28"/>
          <w:szCs w:val="28"/>
          <w:vertAlign w:val="superscript"/>
        </w:rPr>
      </w:pPr>
      <w:r w:rsidRPr="002A2F02">
        <w:rPr>
          <w:rFonts w:ascii="Twinkl" w:hAnsi="Twinkl"/>
          <w:sz w:val="28"/>
          <w:szCs w:val="28"/>
          <w:vertAlign w:val="superscript"/>
        </w:rPr>
        <w:t xml:space="preserve">     </w:t>
      </w:r>
    </w:p>
    <w:p w14:paraId="2AEE31FA" w14:textId="77777777" w:rsidR="002A2F02" w:rsidRPr="002A2F02" w:rsidRDefault="002A2F02">
      <w:pPr>
        <w:pStyle w:val="Subtitle"/>
        <w:ind w:firstLine="0"/>
        <w:rPr>
          <w:rFonts w:ascii="Twinkl" w:eastAsia="Calibri" w:hAnsi="Twinkl" w:cs="Calibri"/>
          <w:sz w:val="24"/>
          <w:szCs w:val="24"/>
        </w:rPr>
      </w:pPr>
    </w:p>
    <w:p w14:paraId="61BC169C" w14:textId="1AF7AE80" w:rsidR="001D6671" w:rsidRPr="002A2F02" w:rsidRDefault="00000000">
      <w:pPr>
        <w:pStyle w:val="Subtitle"/>
        <w:ind w:firstLine="0"/>
        <w:rPr>
          <w:rFonts w:ascii="Twinkl" w:eastAsia="Calibri" w:hAnsi="Twinkl" w:cs="Calibri"/>
          <w:color w:val="000000" w:themeColor="text1"/>
          <w:sz w:val="24"/>
          <w:szCs w:val="24"/>
        </w:rPr>
      </w:pPr>
      <w:r w:rsidRPr="002A2F02">
        <w:rPr>
          <w:rFonts w:ascii="Twinkl" w:eastAsia="Calibri" w:hAnsi="Twinkl" w:cs="Calibri"/>
          <w:color w:val="000000" w:themeColor="text1"/>
          <w:sz w:val="24"/>
          <w:szCs w:val="24"/>
        </w:rPr>
        <w:lastRenderedPageBreak/>
        <w:t>Background</w:t>
      </w:r>
    </w:p>
    <w:p w14:paraId="07BC451A" w14:textId="77777777" w:rsidR="001D6671" w:rsidRPr="002A2F02" w:rsidRDefault="001D6671">
      <w:pPr>
        <w:ind w:hanging="2"/>
        <w:rPr>
          <w:rFonts w:ascii="Twinkl" w:eastAsia="Calibri" w:hAnsi="Twinkl" w:cs="Calibri"/>
          <w:color w:val="000000" w:themeColor="text1"/>
        </w:rPr>
      </w:pPr>
    </w:p>
    <w:p w14:paraId="5CB3B589"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At Meadow View Farm School, we have a positive and inclusive approach to managing behaviour that is built on recognising that all behaviours are driven by emotions. With this in mind, we work hard to help all stakeholders develop emotional intelligence leading to our pupils developing emotional literacy.  </w:t>
      </w:r>
    </w:p>
    <w:p w14:paraId="7548205C" w14:textId="77777777" w:rsidR="001D6671" w:rsidRPr="002A2F02" w:rsidRDefault="001D6671">
      <w:pPr>
        <w:ind w:hanging="2"/>
        <w:rPr>
          <w:rFonts w:ascii="Twinkl" w:eastAsia="Calibri" w:hAnsi="Twinkl" w:cs="Calibri"/>
          <w:color w:val="000000" w:themeColor="text1"/>
        </w:rPr>
      </w:pPr>
    </w:p>
    <w:p w14:paraId="6B0E5039"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We recognise that children attending our school are experiencing significant difficulties when regulating their emotions and behaviours and may have experienced failure and rejection in the past. Many of our children, at some point in their early </w:t>
      </w:r>
      <w:proofErr w:type="gramStart"/>
      <w:r w:rsidRPr="002A2F02">
        <w:rPr>
          <w:rFonts w:ascii="Twinkl" w:eastAsia="Calibri" w:hAnsi="Twinkl" w:cs="Calibri"/>
          <w:color w:val="000000" w:themeColor="text1"/>
        </w:rPr>
        <w:t>lives,  have</w:t>
      </w:r>
      <w:proofErr w:type="gramEnd"/>
      <w:r w:rsidRPr="002A2F02">
        <w:rPr>
          <w:rFonts w:ascii="Twinkl" w:eastAsia="Calibri" w:hAnsi="Twinkl" w:cs="Calibri"/>
          <w:color w:val="000000" w:themeColor="text1"/>
        </w:rPr>
        <w:t xml:space="preserve"> experienced trauma related to this.  </w:t>
      </w:r>
    </w:p>
    <w:p w14:paraId="1F287CA4" w14:textId="77777777" w:rsidR="001D6671" w:rsidRPr="002A2F02" w:rsidRDefault="001D6671">
      <w:pPr>
        <w:ind w:hanging="2"/>
        <w:rPr>
          <w:rFonts w:ascii="Twinkl" w:eastAsia="Calibri" w:hAnsi="Twinkl" w:cs="Calibri"/>
          <w:color w:val="000000" w:themeColor="text1"/>
        </w:rPr>
      </w:pPr>
    </w:p>
    <w:p w14:paraId="6F4262A3"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We believe that no child wants to behave in a negative way, none of them would choose negative attention if they had the tools, self-esteem and confidence to communicate their feelings and emotions, leading them to gain appropriate attention through appropriate, positive behaviour.</w:t>
      </w:r>
    </w:p>
    <w:p w14:paraId="60CEF6DB" w14:textId="77777777" w:rsidR="001D6671" w:rsidRPr="002A2F02" w:rsidRDefault="001D6671">
      <w:pPr>
        <w:ind w:hanging="2"/>
        <w:rPr>
          <w:rFonts w:ascii="Twinkl" w:eastAsia="Calibri" w:hAnsi="Twinkl" w:cs="Calibri"/>
          <w:color w:val="000000" w:themeColor="text1"/>
        </w:rPr>
      </w:pPr>
    </w:p>
    <w:p w14:paraId="7EE12245"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We want the children attending Meadow View Farm School to feel and be safe, inside and outside of school and work hard to equip them with the skills to behave and respond safely (see Safeguarding and Child Protection Policy). </w:t>
      </w:r>
    </w:p>
    <w:p w14:paraId="1DECB4CB" w14:textId="77777777" w:rsidR="001D6671" w:rsidRPr="002A2F02" w:rsidRDefault="001D6671">
      <w:pPr>
        <w:ind w:hanging="2"/>
        <w:rPr>
          <w:rFonts w:ascii="Twinkl" w:eastAsia="Calibri" w:hAnsi="Twinkl" w:cs="Calibri"/>
          <w:color w:val="000000" w:themeColor="text1"/>
        </w:rPr>
      </w:pPr>
    </w:p>
    <w:p w14:paraId="1CE08FD0"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It is our aim to develop a child’s capacity to manage their behaviours by empathising with them and educating them about the emotions they are experiencing and by building positive relationships to work towards a solution to change the behaviour patterns that can sometimes become habitual or, at moments of crisis, feel uncontrollable. We do this by creating a highly nurturing, attachment aware and trauma informed environment to ensure that the children feel safe and secure and their views valued. Emotion Coaching, preparation &amp; anticipation and an understanding and awareness of mental health means we can appropriately challenge children’s behaviours and support their anxieties which works to reduce crisis behaviours. This Success Model of Regulation is embedded throughout the school alongside a curriculum which is tailored to meet each child’s academic needs and designed to develop each child’s self-esteem, ability as life-long learners, independence and their capacity to be successful and contributing members of society.</w:t>
      </w:r>
    </w:p>
    <w:p w14:paraId="6DF9DDA6" w14:textId="77777777" w:rsidR="001D6671" w:rsidRPr="002A2F02" w:rsidRDefault="001D6671">
      <w:pPr>
        <w:ind w:hanging="2"/>
        <w:rPr>
          <w:rFonts w:ascii="Twinkl" w:eastAsia="Calibri" w:hAnsi="Twinkl" w:cs="Calibri"/>
          <w:color w:val="000000" w:themeColor="text1"/>
        </w:rPr>
      </w:pPr>
    </w:p>
    <w:p w14:paraId="2B3CF464" w14:textId="77777777" w:rsidR="002A2F02" w:rsidRPr="002A2F02" w:rsidRDefault="002A2F02">
      <w:pPr>
        <w:ind w:firstLine="0"/>
        <w:rPr>
          <w:rFonts w:ascii="Twinkl" w:eastAsia="Calibri" w:hAnsi="Twinkl" w:cs="Calibri"/>
          <w:b/>
          <w:bCs/>
          <w:color w:val="000000" w:themeColor="text1"/>
        </w:rPr>
      </w:pPr>
    </w:p>
    <w:p w14:paraId="11707A3A" w14:textId="77777777" w:rsidR="002A2F02" w:rsidRPr="002A2F02" w:rsidRDefault="002A2F02">
      <w:pPr>
        <w:ind w:firstLine="0"/>
        <w:rPr>
          <w:rFonts w:ascii="Twinkl" w:eastAsia="Calibri" w:hAnsi="Twinkl" w:cs="Calibri"/>
          <w:b/>
          <w:bCs/>
          <w:color w:val="000000" w:themeColor="text1"/>
        </w:rPr>
      </w:pPr>
    </w:p>
    <w:p w14:paraId="609F64D7" w14:textId="77777777" w:rsidR="002A2F02" w:rsidRPr="002A2F02" w:rsidRDefault="002A2F02">
      <w:pPr>
        <w:ind w:firstLine="0"/>
        <w:rPr>
          <w:rFonts w:ascii="Twinkl" w:eastAsia="Calibri" w:hAnsi="Twinkl" w:cs="Calibri"/>
          <w:b/>
          <w:bCs/>
          <w:color w:val="000000" w:themeColor="text1"/>
        </w:rPr>
      </w:pPr>
    </w:p>
    <w:p w14:paraId="5290F541" w14:textId="77777777" w:rsidR="002A2F02" w:rsidRPr="002A2F02" w:rsidRDefault="002A2F02">
      <w:pPr>
        <w:ind w:firstLine="0"/>
        <w:rPr>
          <w:rFonts w:ascii="Twinkl" w:eastAsia="Calibri" w:hAnsi="Twinkl" w:cs="Calibri"/>
          <w:b/>
          <w:bCs/>
          <w:color w:val="000000" w:themeColor="text1"/>
        </w:rPr>
      </w:pPr>
    </w:p>
    <w:p w14:paraId="73D8447F" w14:textId="77777777" w:rsidR="002A2F02" w:rsidRPr="002A2F02" w:rsidRDefault="002A2F02">
      <w:pPr>
        <w:ind w:firstLine="0"/>
        <w:rPr>
          <w:rFonts w:ascii="Twinkl" w:eastAsia="Calibri" w:hAnsi="Twinkl" w:cs="Calibri"/>
          <w:b/>
          <w:bCs/>
          <w:color w:val="000000" w:themeColor="text1"/>
        </w:rPr>
      </w:pPr>
    </w:p>
    <w:p w14:paraId="0E171396" w14:textId="77777777" w:rsidR="002A2F02" w:rsidRPr="002A2F02" w:rsidRDefault="002A2F02">
      <w:pPr>
        <w:ind w:firstLine="0"/>
        <w:rPr>
          <w:rFonts w:ascii="Twinkl" w:eastAsia="Calibri" w:hAnsi="Twinkl" w:cs="Calibri"/>
          <w:b/>
          <w:bCs/>
          <w:color w:val="000000" w:themeColor="text1"/>
        </w:rPr>
      </w:pPr>
    </w:p>
    <w:p w14:paraId="0BF2D899" w14:textId="77777777" w:rsidR="002A2F02" w:rsidRPr="002A2F02" w:rsidRDefault="002A2F02">
      <w:pPr>
        <w:ind w:firstLine="0"/>
        <w:rPr>
          <w:rFonts w:ascii="Twinkl" w:eastAsia="Calibri" w:hAnsi="Twinkl" w:cs="Calibri"/>
          <w:b/>
          <w:bCs/>
          <w:color w:val="000000" w:themeColor="text1"/>
        </w:rPr>
      </w:pPr>
    </w:p>
    <w:p w14:paraId="49E592F7" w14:textId="7A899A56" w:rsidR="001D6671" w:rsidRPr="002A2F02" w:rsidRDefault="00000000">
      <w:pPr>
        <w:ind w:firstLine="0"/>
        <w:rPr>
          <w:rFonts w:ascii="Twinkl" w:eastAsia="Calibri" w:hAnsi="Twinkl" w:cs="Calibri"/>
          <w:color w:val="000000" w:themeColor="text1"/>
        </w:rPr>
      </w:pPr>
      <w:r w:rsidRPr="002A2F02">
        <w:rPr>
          <w:rFonts w:ascii="Twinkl" w:eastAsia="Calibri" w:hAnsi="Twinkl" w:cs="Calibri"/>
          <w:b/>
          <w:bCs/>
          <w:color w:val="000000" w:themeColor="text1"/>
        </w:rPr>
        <w:lastRenderedPageBreak/>
        <w:t>Aims of the Behaviour Policy</w:t>
      </w:r>
    </w:p>
    <w:p w14:paraId="0743DA89" w14:textId="77777777" w:rsidR="001D6671" w:rsidRPr="002A2F02" w:rsidRDefault="001D6671">
      <w:pPr>
        <w:ind w:hanging="2"/>
        <w:rPr>
          <w:rFonts w:ascii="Twinkl" w:eastAsia="Calibri" w:hAnsi="Twinkl" w:cs="Calibri"/>
          <w:color w:val="000000" w:themeColor="text1"/>
        </w:rPr>
      </w:pPr>
    </w:p>
    <w:p w14:paraId="51237436" w14:textId="5A4F3178" w:rsidR="001D6671" w:rsidRPr="002A2F02" w:rsidRDefault="00000000">
      <w:pPr>
        <w:numPr>
          <w:ilvl w:val="0"/>
          <w:numId w:val="10"/>
        </w:numPr>
        <w:ind w:left="0" w:hanging="2"/>
        <w:rPr>
          <w:rFonts w:ascii="Twinkl" w:eastAsia="Calibri" w:hAnsi="Twinkl" w:cs="Calibri"/>
          <w:color w:val="000000" w:themeColor="text1"/>
        </w:rPr>
      </w:pPr>
      <w:r w:rsidRPr="002A2F02">
        <w:rPr>
          <w:rFonts w:ascii="Twinkl" w:eastAsia="Calibri" w:hAnsi="Twinkl" w:cs="Calibri"/>
          <w:color w:val="000000" w:themeColor="text1"/>
        </w:rPr>
        <w:t>To develop an ethos of respect and safety where all members of the school community feel valued and considered. ‘We all have the right to feel safe all of the time’ (Protective Behaviours theme 1)</w:t>
      </w:r>
      <w:r w:rsidR="002A2F02" w:rsidRPr="002A2F02">
        <w:rPr>
          <w:rFonts w:ascii="Twinkl" w:eastAsia="Calibri" w:hAnsi="Twinkl" w:cs="Calibri"/>
          <w:color w:val="000000" w:themeColor="text1"/>
        </w:rPr>
        <w:t xml:space="preserve"> and ‘We can talk with someone about anything, even if it feels awful or small’ (PB theme 2).</w:t>
      </w:r>
    </w:p>
    <w:p w14:paraId="582E2F88" w14:textId="77777777" w:rsidR="001D6671" w:rsidRPr="002A2F02" w:rsidRDefault="001D6671">
      <w:pPr>
        <w:ind w:hanging="2"/>
        <w:rPr>
          <w:rFonts w:ascii="Twinkl" w:eastAsia="Calibri" w:hAnsi="Twinkl" w:cs="Calibri"/>
          <w:color w:val="000000" w:themeColor="text1"/>
        </w:rPr>
      </w:pPr>
    </w:p>
    <w:p w14:paraId="7EE24E2B" w14:textId="77777777" w:rsidR="001D6671" w:rsidRPr="002A2F02" w:rsidRDefault="00000000">
      <w:pPr>
        <w:numPr>
          <w:ilvl w:val="0"/>
          <w:numId w:val="10"/>
        </w:numPr>
        <w:ind w:left="0" w:hanging="2"/>
        <w:rPr>
          <w:rFonts w:ascii="Twinkl" w:eastAsia="Calibri" w:hAnsi="Twinkl" w:cs="Calibri"/>
          <w:color w:val="000000" w:themeColor="text1"/>
        </w:rPr>
      </w:pPr>
      <w:r w:rsidRPr="002A2F02">
        <w:rPr>
          <w:rFonts w:ascii="Twinkl" w:eastAsia="Calibri" w:hAnsi="Twinkl" w:cs="Calibri"/>
          <w:color w:val="000000" w:themeColor="text1"/>
        </w:rPr>
        <w:t>To ensure learning can take place.</w:t>
      </w:r>
    </w:p>
    <w:p w14:paraId="4ADDB8B0" w14:textId="77777777" w:rsidR="001D6671" w:rsidRPr="002A2F02" w:rsidRDefault="001D6671">
      <w:pPr>
        <w:ind w:hanging="2"/>
        <w:rPr>
          <w:rFonts w:ascii="Twinkl" w:eastAsia="Calibri" w:hAnsi="Twinkl" w:cs="Calibri"/>
          <w:color w:val="000000" w:themeColor="text1"/>
        </w:rPr>
      </w:pPr>
    </w:p>
    <w:p w14:paraId="37031586" w14:textId="77777777" w:rsidR="001D6671" w:rsidRPr="002A2F02" w:rsidRDefault="00000000">
      <w:pPr>
        <w:numPr>
          <w:ilvl w:val="0"/>
          <w:numId w:val="10"/>
        </w:numPr>
        <w:ind w:left="0" w:hanging="2"/>
        <w:rPr>
          <w:rFonts w:ascii="Twinkl" w:eastAsia="Calibri" w:hAnsi="Twinkl" w:cs="Calibri"/>
          <w:color w:val="000000" w:themeColor="text1"/>
        </w:rPr>
      </w:pPr>
      <w:r w:rsidRPr="002A2F02">
        <w:rPr>
          <w:rFonts w:ascii="Twinkl" w:eastAsia="Calibri" w:hAnsi="Twinkl" w:cs="Calibri"/>
          <w:color w:val="000000" w:themeColor="text1"/>
        </w:rPr>
        <w:t>To encourage intrinsically motivated, appropriate prosocial behaviours.</w:t>
      </w:r>
    </w:p>
    <w:p w14:paraId="0C5D8A81" w14:textId="77777777" w:rsidR="001D6671" w:rsidRPr="002A2F02" w:rsidRDefault="001D6671">
      <w:pPr>
        <w:ind w:hanging="2"/>
        <w:rPr>
          <w:rFonts w:ascii="Twinkl" w:eastAsia="Calibri" w:hAnsi="Twinkl" w:cs="Calibri"/>
          <w:color w:val="000000" w:themeColor="text1"/>
        </w:rPr>
      </w:pPr>
    </w:p>
    <w:p w14:paraId="7B971BA6" w14:textId="77777777" w:rsidR="001D6671" w:rsidRPr="002A2F02" w:rsidRDefault="00000000">
      <w:pPr>
        <w:numPr>
          <w:ilvl w:val="0"/>
          <w:numId w:val="10"/>
        </w:numP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To ensure that a highly nurturing, empathetic, solution focused and restorative approach is used towards challenging situations utilising Emotion Coaching. </w:t>
      </w:r>
    </w:p>
    <w:p w14:paraId="6F0CB69F"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5C6F3C3" w14:textId="77777777" w:rsidR="001D6671" w:rsidRPr="002A2F02" w:rsidRDefault="00000000">
      <w:pPr>
        <w:numPr>
          <w:ilvl w:val="0"/>
          <w:numId w:val="10"/>
        </w:numP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To develop each child’s emotional literacy and capacity to regulate </w:t>
      </w:r>
      <w:proofErr w:type="gramStart"/>
      <w:r w:rsidRPr="002A2F02">
        <w:rPr>
          <w:rFonts w:ascii="Twinkl" w:eastAsia="Calibri" w:hAnsi="Twinkl" w:cs="Calibri"/>
          <w:color w:val="000000" w:themeColor="text1"/>
        </w:rPr>
        <w:t>through the use of</w:t>
      </w:r>
      <w:proofErr w:type="gramEnd"/>
      <w:r w:rsidRPr="002A2F02">
        <w:rPr>
          <w:rFonts w:ascii="Twinkl" w:eastAsia="Calibri" w:hAnsi="Twinkl" w:cs="Calibri"/>
          <w:color w:val="000000" w:themeColor="text1"/>
        </w:rPr>
        <w:t xml:space="preserve"> Emotion Coaching, Zones of Regulation and Protective Behaviours.</w:t>
      </w:r>
    </w:p>
    <w:p w14:paraId="4C825F5F" w14:textId="77777777" w:rsidR="001D6671" w:rsidRPr="002A2F02" w:rsidRDefault="001D6671">
      <w:pPr>
        <w:ind w:hanging="2"/>
        <w:rPr>
          <w:rFonts w:ascii="Twinkl" w:eastAsia="Calibri" w:hAnsi="Twinkl" w:cs="Calibri"/>
          <w:color w:val="000000" w:themeColor="text1"/>
        </w:rPr>
      </w:pPr>
    </w:p>
    <w:p w14:paraId="4091B00E" w14:textId="77777777" w:rsidR="001D6671" w:rsidRPr="002A2F02" w:rsidRDefault="001D6671">
      <w:pPr>
        <w:pStyle w:val="Heading1"/>
        <w:ind w:hanging="2"/>
        <w:jc w:val="left"/>
        <w:rPr>
          <w:rFonts w:ascii="Twinkl" w:eastAsia="Calibri" w:hAnsi="Twinkl" w:cs="Calibri"/>
          <w:color w:val="000000" w:themeColor="text1"/>
          <w:sz w:val="24"/>
          <w:szCs w:val="24"/>
        </w:rPr>
      </w:pPr>
    </w:p>
    <w:p w14:paraId="301BDC2F" w14:textId="77777777" w:rsidR="001D6671" w:rsidRPr="002A2F02" w:rsidRDefault="00000000">
      <w:pPr>
        <w:pStyle w:val="Heading1"/>
        <w:ind w:hanging="2"/>
        <w:jc w:val="left"/>
        <w:rPr>
          <w:rFonts w:ascii="Twinkl" w:eastAsia="Calibri" w:hAnsi="Twinkl" w:cs="Calibri"/>
          <w:color w:val="000000" w:themeColor="text1"/>
          <w:sz w:val="24"/>
          <w:szCs w:val="24"/>
        </w:rPr>
      </w:pPr>
      <w:r w:rsidRPr="002A2F02">
        <w:rPr>
          <w:rFonts w:ascii="Twinkl" w:eastAsia="Calibri" w:hAnsi="Twinkl" w:cs="Calibri"/>
          <w:color w:val="000000" w:themeColor="text1"/>
          <w:sz w:val="24"/>
          <w:szCs w:val="24"/>
        </w:rPr>
        <w:t>Objectives- How will we achieve the aims?</w:t>
      </w:r>
    </w:p>
    <w:p w14:paraId="37DABB69" w14:textId="77777777" w:rsidR="001D6671" w:rsidRPr="002A2F02" w:rsidRDefault="001D6671">
      <w:pPr>
        <w:ind w:hanging="2"/>
        <w:rPr>
          <w:rFonts w:ascii="Twinkl" w:eastAsia="Calibri" w:hAnsi="Twinkl" w:cs="Calibri"/>
          <w:color w:val="000000" w:themeColor="text1"/>
        </w:rPr>
      </w:pPr>
    </w:p>
    <w:p w14:paraId="5D5477CB"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continually measure and demonstrate pupil progress. To report on this progress and analyse it on a regular basis.</w:t>
      </w:r>
    </w:p>
    <w:p w14:paraId="0C849FFC" w14:textId="77777777" w:rsidR="001D6671" w:rsidRPr="002A2F02" w:rsidRDefault="001D6671">
      <w:pPr>
        <w:ind w:hanging="2"/>
        <w:rPr>
          <w:rFonts w:ascii="Twinkl" w:eastAsia="Calibri" w:hAnsi="Twinkl" w:cs="Calibri"/>
          <w:color w:val="000000" w:themeColor="text1"/>
        </w:rPr>
      </w:pPr>
    </w:p>
    <w:p w14:paraId="56FA35FA"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provide pupils with the skills and opportunities to take responsibility for their own learning.</w:t>
      </w:r>
    </w:p>
    <w:p w14:paraId="57F590D6" w14:textId="77777777" w:rsidR="001D6671" w:rsidRPr="002A2F02" w:rsidRDefault="001D6671">
      <w:pPr>
        <w:ind w:hanging="2"/>
        <w:rPr>
          <w:rFonts w:ascii="Twinkl" w:eastAsia="Calibri" w:hAnsi="Twinkl" w:cs="Calibri"/>
          <w:color w:val="000000" w:themeColor="text1"/>
        </w:rPr>
      </w:pPr>
    </w:p>
    <w:p w14:paraId="02C2337E"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provide pupils with the skills and opportunities to take responsibility for their own actions.</w:t>
      </w:r>
    </w:p>
    <w:p w14:paraId="6F3E22C4" w14:textId="77777777" w:rsidR="001D6671" w:rsidRPr="002A2F02" w:rsidRDefault="001D6671">
      <w:pPr>
        <w:ind w:hanging="2"/>
        <w:rPr>
          <w:rFonts w:ascii="Twinkl" w:eastAsia="Calibri" w:hAnsi="Twinkl" w:cs="Calibri"/>
          <w:color w:val="000000" w:themeColor="text1"/>
        </w:rPr>
      </w:pPr>
    </w:p>
    <w:p w14:paraId="3DC8A9AC"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develop children’s skills to regulate at times of emotional instability.</w:t>
      </w:r>
    </w:p>
    <w:p w14:paraId="56220E9D" w14:textId="77777777" w:rsidR="001D6671" w:rsidRPr="002A2F02" w:rsidRDefault="001D6671">
      <w:pPr>
        <w:ind w:hanging="2"/>
        <w:rPr>
          <w:rFonts w:ascii="Twinkl" w:eastAsia="Calibri" w:hAnsi="Twinkl" w:cs="Calibri"/>
          <w:color w:val="000000" w:themeColor="text1"/>
        </w:rPr>
      </w:pPr>
    </w:p>
    <w:p w14:paraId="739782C9"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recognise achievement by valuing all achievements (relevant to the child) and effort given.</w:t>
      </w:r>
    </w:p>
    <w:p w14:paraId="16814C7D"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9600770"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use a range of strategies to develop a child’s self-esteem and ability to take risks with their learning, social and emotional development.</w:t>
      </w:r>
    </w:p>
    <w:p w14:paraId="740A3E15" w14:textId="77777777" w:rsidR="001D6671" w:rsidRPr="002A2F02" w:rsidRDefault="001D6671">
      <w:pPr>
        <w:ind w:hanging="2"/>
        <w:rPr>
          <w:rFonts w:ascii="Twinkl" w:eastAsia="Calibri" w:hAnsi="Twinkl" w:cs="Calibri"/>
          <w:color w:val="000000" w:themeColor="text1"/>
        </w:rPr>
      </w:pPr>
    </w:p>
    <w:p w14:paraId="47FCA922"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To develop close liaison between home and school, discussing progress, areas of concern and achievements </w:t>
      </w:r>
      <w:proofErr w:type="gramStart"/>
      <w:r w:rsidRPr="002A2F02">
        <w:rPr>
          <w:rFonts w:ascii="Twinkl" w:eastAsia="Calibri" w:hAnsi="Twinkl" w:cs="Calibri"/>
          <w:color w:val="000000" w:themeColor="text1"/>
        </w:rPr>
        <w:t>on a daily basis</w:t>
      </w:r>
      <w:proofErr w:type="gramEnd"/>
      <w:r w:rsidRPr="002A2F02">
        <w:rPr>
          <w:rFonts w:ascii="Twinkl" w:eastAsia="Calibri" w:hAnsi="Twinkl" w:cs="Calibri"/>
          <w:color w:val="000000" w:themeColor="text1"/>
        </w:rPr>
        <w:t>.</w:t>
      </w:r>
    </w:p>
    <w:p w14:paraId="42F160C8" w14:textId="77777777" w:rsidR="001D6671" w:rsidRPr="002A2F02" w:rsidRDefault="001D6671">
      <w:pPr>
        <w:ind w:hanging="2"/>
        <w:rPr>
          <w:rFonts w:ascii="Twinkl" w:eastAsia="Calibri" w:hAnsi="Twinkl" w:cs="Calibri"/>
          <w:color w:val="000000" w:themeColor="text1"/>
        </w:rPr>
      </w:pPr>
    </w:p>
    <w:p w14:paraId="411AB3EB"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lastRenderedPageBreak/>
        <w:t>To enable every pupil to recognise and celebrate their positive achievements</w:t>
      </w:r>
    </w:p>
    <w:p w14:paraId="3875215A"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08D5184"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use personalised targets to help children to achieve towards their EHCP outcomes</w:t>
      </w:r>
    </w:p>
    <w:p w14:paraId="487CE3EF" w14:textId="77777777" w:rsidR="001D6671" w:rsidRPr="002A2F02" w:rsidRDefault="001D6671">
      <w:pPr>
        <w:ind w:hanging="2"/>
        <w:rPr>
          <w:rFonts w:ascii="Twinkl" w:eastAsia="Calibri" w:hAnsi="Twinkl" w:cs="Calibri"/>
          <w:color w:val="000000" w:themeColor="text1"/>
        </w:rPr>
      </w:pPr>
    </w:p>
    <w:p w14:paraId="7A411D64"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foster a nurturing and accepting environment where pupils are encouraged to explore, understand, interpret and value the views, beliefs, opinions and customs of others.</w:t>
      </w:r>
    </w:p>
    <w:p w14:paraId="2F117B44"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4CB2B5F2"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create effective and positive relationships with parents and carers, where challenge is in the best interest of the child, stakeholders and families and is solution focused</w:t>
      </w:r>
    </w:p>
    <w:p w14:paraId="7EFAE15F"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9A4FF41" w14:textId="77777777" w:rsidR="001D6671" w:rsidRPr="002A2F02" w:rsidRDefault="00000000">
      <w:pPr>
        <w:numPr>
          <w:ilvl w:val="0"/>
          <w:numId w:val="3"/>
        </w:numPr>
        <w:ind w:left="0" w:hanging="2"/>
        <w:rPr>
          <w:rFonts w:ascii="Twinkl" w:eastAsia="Calibri" w:hAnsi="Twinkl" w:cs="Calibri"/>
          <w:color w:val="000000" w:themeColor="text1"/>
        </w:rPr>
      </w:pPr>
      <w:r w:rsidRPr="002A2F02">
        <w:rPr>
          <w:rFonts w:ascii="Twinkl" w:eastAsia="Calibri" w:hAnsi="Twinkl" w:cs="Calibri"/>
          <w:color w:val="000000" w:themeColor="text1"/>
        </w:rPr>
        <w:t>To ensure that additional agencies are referred to and advice sought to best meet the behavioural needs of the children attending Meadow View Farm School</w:t>
      </w:r>
    </w:p>
    <w:p w14:paraId="49E169A8" w14:textId="77777777" w:rsidR="001D6671" w:rsidRPr="002A2F02" w:rsidRDefault="001D6671">
      <w:pPr>
        <w:ind w:firstLine="0"/>
        <w:rPr>
          <w:rFonts w:ascii="Twinkl" w:eastAsia="Calibri" w:hAnsi="Twinkl" w:cs="Calibri"/>
          <w:color w:val="000000" w:themeColor="text1"/>
        </w:rPr>
      </w:pPr>
    </w:p>
    <w:p w14:paraId="679F3469" w14:textId="77777777" w:rsidR="001D6671" w:rsidRPr="002A2F02" w:rsidRDefault="001D6671">
      <w:pPr>
        <w:ind w:hanging="2"/>
        <w:rPr>
          <w:rFonts w:ascii="Twinkl" w:eastAsia="Calibri" w:hAnsi="Twinkl" w:cs="Calibri"/>
          <w:color w:val="000000" w:themeColor="text1"/>
        </w:rPr>
      </w:pPr>
    </w:p>
    <w:p w14:paraId="61AA8CF0"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t>Principles</w:t>
      </w:r>
    </w:p>
    <w:p w14:paraId="66EDC97F"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br/>
        <w:t>We believe that our children need high expectations, consistency and structure in their lives to be successful.</w:t>
      </w:r>
    </w:p>
    <w:p w14:paraId="4B580612" w14:textId="77777777" w:rsidR="001D6671" w:rsidRPr="002A2F02" w:rsidRDefault="001D6671">
      <w:pPr>
        <w:ind w:hanging="2"/>
        <w:rPr>
          <w:rFonts w:ascii="Twinkl" w:eastAsia="Calibri" w:hAnsi="Twinkl" w:cs="Calibri"/>
          <w:color w:val="000000" w:themeColor="text1"/>
        </w:rPr>
      </w:pPr>
    </w:p>
    <w:p w14:paraId="0AEDC0D3"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We aim to provide these in three ways:</w:t>
      </w:r>
    </w:p>
    <w:p w14:paraId="5E0B21C9" w14:textId="77777777" w:rsidR="001D6671" w:rsidRPr="002A2F02" w:rsidRDefault="001D6671">
      <w:pPr>
        <w:ind w:hanging="2"/>
        <w:rPr>
          <w:rFonts w:ascii="Twinkl" w:eastAsia="Calibri" w:hAnsi="Twinkl" w:cs="Calibri"/>
          <w:color w:val="000000" w:themeColor="text1"/>
        </w:rPr>
      </w:pPr>
    </w:p>
    <w:p w14:paraId="6C1C12A1" w14:textId="77777777" w:rsidR="001D6671" w:rsidRPr="002A2F02" w:rsidRDefault="00000000">
      <w:pPr>
        <w:numPr>
          <w:ilvl w:val="0"/>
          <w:numId w:val="12"/>
        </w:numP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By identifying clear and simple expectations which children hear and see daily, which are applied consistently by all adults within the provision. </w:t>
      </w:r>
      <w:r w:rsidRPr="002A2F02">
        <w:rPr>
          <w:rFonts w:ascii="Twinkl" w:eastAsia="Calibri" w:hAnsi="Twinkl" w:cs="Calibri"/>
          <w:color w:val="000000" w:themeColor="text1"/>
        </w:rPr>
        <w:br/>
      </w:r>
    </w:p>
    <w:p w14:paraId="0C0398F0" w14:textId="77777777" w:rsidR="001D6671" w:rsidRPr="002A2F02" w:rsidRDefault="00000000">
      <w:pPr>
        <w:numPr>
          <w:ilvl w:val="0"/>
          <w:numId w:val="12"/>
        </w:numPr>
        <w:ind w:left="0" w:hanging="2"/>
        <w:rPr>
          <w:rFonts w:ascii="Twinkl" w:eastAsia="Calibri" w:hAnsi="Twinkl" w:cs="Calibri"/>
          <w:color w:val="000000" w:themeColor="text1"/>
        </w:rPr>
      </w:pPr>
      <w:r w:rsidRPr="002A2F02">
        <w:rPr>
          <w:rFonts w:ascii="Twinkl" w:eastAsia="Calibri" w:hAnsi="Twinkl" w:cs="Calibri"/>
          <w:color w:val="000000" w:themeColor="text1"/>
        </w:rPr>
        <w:t>By providing structure to the school day from the moment children arrive to the moment they leave.</w:t>
      </w:r>
    </w:p>
    <w:p w14:paraId="010ED8C7" w14:textId="77777777" w:rsidR="001D6671" w:rsidRPr="002A2F02" w:rsidRDefault="001D6671">
      <w:pPr>
        <w:ind w:hanging="2"/>
        <w:rPr>
          <w:rFonts w:ascii="Twinkl" w:eastAsia="Calibri" w:hAnsi="Twinkl" w:cs="Calibri"/>
          <w:color w:val="000000" w:themeColor="text1"/>
        </w:rPr>
      </w:pPr>
    </w:p>
    <w:p w14:paraId="319EF680" w14:textId="77777777" w:rsidR="001D6671" w:rsidRPr="002A2F02" w:rsidRDefault="00000000">
      <w:pPr>
        <w:numPr>
          <w:ilvl w:val="0"/>
          <w:numId w:val="12"/>
        </w:numPr>
        <w:ind w:left="0" w:hanging="2"/>
        <w:rPr>
          <w:rFonts w:ascii="Twinkl" w:eastAsia="Calibri" w:hAnsi="Twinkl" w:cs="Calibri"/>
          <w:color w:val="000000" w:themeColor="text1"/>
        </w:rPr>
      </w:pPr>
      <w:r w:rsidRPr="002A2F02">
        <w:rPr>
          <w:rFonts w:ascii="Twinkl" w:eastAsia="Calibri" w:hAnsi="Twinkl" w:cs="Calibri"/>
          <w:color w:val="000000" w:themeColor="text1"/>
        </w:rPr>
        <w:t>By providing a safe and consistent nurturing environment.</w:t>
      </w:r>
    </w:p>
    <w:p w14:paraId="3A636CC9"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br/>
        <w:t>We believe that it is our responsibility to provide opportunities for success and that success is recognised by all staff, the children and by the parents/carers.</w:t>
      </w:r>
      <w:r w:rsidRPr="002A2F02">
        <w:rPr>
          <w:rFonts w:ascii="Twinkl" w:eastAsia="Calibri" w:hAnsi="Twinkl" w:cs="Calibri"/>
          <w:color w:val="000000" w:themeColor="text1"/>
        </w:rPr>
        <w:br/>
      </w:r>
    </w:p>
    <w:p w14:paraId="135129A9"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We believe that any outcome should be linked to real-life expectations and organised in such a way as to provide opportunities to reflect on consequences to actions and develop self-awareness and be solution focused.</w:t>
      </w:r>
    </w:p>
    <w:p w14:paraId="2BB7F0E4" w14:textId="77777777" w:rsidR="001D6671" w:rsidRPr="002A2F02" w:rsidRDefault="001D6671">
      <w:pPr>
        <w:ind w:hanging="2"/>
        <w:rPr>
          <w:rFonts w:ascii="Twinkl" w:eastAsia="Calibri" w:hAnsi="Twinkl" w:cs="Calibri"/>
          <w:color w:val="000000" w:themeColor="text1"/>
        </w:rPr>
      </w:pPr>
    </w:p>
    <w:p w14:paraId="4AA13305"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We believe that we need to encourage our children to build positive relationships and a network of safety and utilise these to develop a </w:t>
      </w:r>
      <w:proofErr w:type="gramStart"/>
      <w:r w:rsidRPr="002A2F02">
        <w:rPr>
          <w:rFonts w:ascii="Twinkl" w:eastAsia="Calibri" w:hAnsi="Twinkl" w:cs="Calibri"/>
          <w:color w:val="000000" w:themeColor="text1"/>
        </w:rPr>
        <w:t>problem solving</w:t>
      </w:r>
      <w:proofErr w:type="gramEnd"/>
      <w:r w:rsidRPr="002A2F02">
        <w:rPr>
          <w:rFonts w:ascii="Twinkl" w:eastAsia="Calibri" w:hAnsi="Twinkl" w:cs="Calibri"/>
          <w:color w:val="000000" w:themeColor="text1"/>
        </w:rPr>
        <w:t xml:space="preserve"> approach through a Protective Behaviours Education. </w:t>
      </w:r>
    </w:p>
    <w:p w14:paraId="252F18A4" w14:textId="77777777" w:rsidR="001D6671" w:rsidRPr="002A2F02" w:rsidRDefault="001D6671">
      <w:pPr>
        <w:ind w:hanging="2"/>
        <w:rPr>
          <w:rFonts w:ascii="Twinkl" w:eastAsia="Calibri" w:hAnsi="Twinkl" w:cs="Calibri"/>
          <w:color w:val="000000" w:themeColor="text1"/>
        </w:rPr>
      </w:pPr>
    </w:p>
    <w:p w14:paraId="1AD10C8B"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Meadow View Farm School is committed to providing all pupils with the best education possible. To do this, the foundations of the behaviour policy rest on the principle that </w:t>
      </w:r>
      <w:proofErr w:type="gramStart"/>
      <w:r w:rsidRPr="002A2F02">
        <w:rPr>
          <w:rFonts w:ascii="Twinkl" w:eastAsia="Calibri" w:hAnsi="Twinkl" w:cs="Calibri"/>
          <w:color w:val="000000" w:themeColor="text1"/>
        </w:rPr>
        <w:t>in order to</w:t>
      </w:r>
      <w:proofErr w:type="gramEnd"/>
      <w:r w:rsidRPr="002A2F02">
        <w:rPr>
          <w:rFonts w:ascii="Twinkl" w:eastAsia="Calibri" w:hAnsi="Twinkl" w:cs="Calibri"/>
          <w:color w:val="000000" w:themeColor="text1"/>
        </w:rPr>
        <w:t xml:space="preserve"> learn, children need to feel and be safe. </w:t>
      </w:r>
    </w:p>
    <w:p w14:paraId="60DAF67A" w14:textId="77777777" w:rsidR="001D6671" w:rsidRPr="002A2F02" w:rsidRDefault="001D6671">
      <w:pPr>
        <w:ind w:hanging="2"/>
        <w:rPr>
          <w:rFonts w:ascii="Twinkl" w:eastAsia="Calibri" w:hAnsi="Twinkl" w:cs="Calibri"/>
          <w:color w:val="000000" w:themeColor="text1"/>
        </w:rPr>
      </w:pPr>
    </w:p>
    <w:p w14:paraId="4B2E992F" w14:textId="77777777" w:rsidR="001D6671" w:rsidRPr="002A2F02" w:rsidRDefault="001D6671">
      <w:pPr>
        <w:ind w:hanging="2"/>
        <w:rPr>
          <w:rFonts w:ascii="Twinkl" w:eastAsia="Calibri" w:hAnsi="Twinkl" w:cs="Calibri"/>
          <w:color w:val="000000" w:themeColor="text1"/>
        </w:rPr>
      </w:pPr>
    </w:p>
    <w:p w14:paraId="55B78B5F"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We do this by:</w:t>
      </w:r>
    </w:p>
    <w:p w14:paraId="7D6A998B" w14:textId="77777777" w:rsidR="001D6671" w:rsidRPr="002A2F02" w:rsidRDefault="001D6671">
      <w:pPr>
        <w:ind w:hanging="2"/>
        <w:rPr>
          <w:rFonts w:ascii="Twinkl" w:eastAsia="Calibri" w:hAnsi="Twinkl" w:cs="Calibri"/>
          <w:color w:val="000000" w:themeColor="text1"/>
        </w:rPr>
      </w:pPr>
    </w:p>
    <w:p w14:paraId="7D91681F"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Providing care, support and guidance for each pupil throughout their time at school.</w:t>
      </w:r>
    </w:p>
    <w:p w14:paraId="4E546C90" w14:textId="77777777" w:rsidR="001D6671" w:rsidRPr="002A2F02" w:rsidRDefault="001D6671">
      <w:pPr>
        <w:ind w:hanging="2"/>
        <w:rPr>
          <w:rFonts w:ascii="Twinkl" w:eastAsia="Calibri" w:hAnsi="Twinkl" w:cs="Calibri"/>
          <w:color w:val="000000" w:themeColor="text1"/>
        </w:rPr>
      </w:pPr>
    </w:p>
    <w:p w14:paraId="17D5C188"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Providing an ethos, which enables staff, pupils and parents to raise achievement and self-esteem.</w:t>
      </w:r>
    </w:p>
    <w:p w14:paraId="7E6E437D" w14:textId="77777777" w:rsidR="001D6671" w:rsidRPr="002A2F02" w:rsidRDefault="001D6671">
      <w:pPr>
        <w:ind w:hanging="2"/>
        <w:rPr>
          <w:rFonts w:ascii="Twinkl" w:eastAsia="Calibri" w:hAnsi="Twinkl" w:cs="Calibri"/>
          <w:color w:val="000000" w:themeColor="text1"/>
        </w:rPr>
      </w:pPr>
    </w:p>
    <w:p w14:paraId="671FFE61"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Providing an environment where learning is at the centre of all we do and children feel safe to take risks and learn from them.</w:t>
      </w:r>
    </w:p>
    <w:p w14:paraId="516EC5B3" w14:textId="77777777" w:rsidR="001D6671" w:rsidRPr="002A2F02" w:rsidRDefault="001D6671">
      <w:pPr>
        <w:ind w:hanging="2"/>
        <w:rPr>
          <w:rFonts w:ascii="Twinkl" w:eastAsia="Calibri" w:hAnsi="Twinkl" w:cs="Calibri"/>
          <w:color w:val="000000" w:themeColor="text1"/>
        </w:rPr>
      </w:pPr>
    </w:p>
    <w:p w14:paraId="21A3448A"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Ensuring that the self-esteem of pupils and staff is dependent on a positive working relationship based on mutual respect.</w:t>
      </w:r>
    </w:p>
    <w:p w14:paraId="0F8913D0" w14:textId="77777777" w:rsidR="001D6671" w:rsidRPr="002A2F02" w:rsidRDefault="001D6671">
      <w:pPr>
        <w:ind w:hanging="2"/>
        <w:rPr>
          <w:rFonts w:ascii="Twinkl" w:eastAsia="Calibri" w:hAnsi="Twinkl" w:cs="Calibri"/>
          <w:color w:val="000000" w:themeColor="text1"/>
        </w:rPr>
      </w:pPr>
    </w:p>
    <w:p w14:paraId="18C9D673"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Providing an ordered, purposeful, stimulating and structured environment so that all pupils can develop as independent learners.</w:t>
      </w:r>
    </w:p>
    <w:p w14:paraId="1234C2FC" w14:textId="77777777" w:rsidR="001D6671" w:rsidRPr="002A2F02" w:rsidRDefault="001D6671">
      <w:pPr>
        <w:ind w:hanging="2"/>
        <w:rPr>
          <w:rFonts w:ascii="Twinkl" w:eastAsia="Calibri" w:hAnsi="Twinkl" w:cs="Calibri"/>
          <w:color w:val="000000" w:themeColor="text1"/>
        </w:rPr>
      </w:pPr>
    </w:p>
    <w:p w14:paraId="0D2902C9"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Setting high standards for behaviour and effort with exceptional classroom management.</w:t>
      </w:r>
    </w:p>
    <w:p w14:paraId="795C8633" w14:textId="77777777" w:rsidR="001D6671" w:rsidRPr="002A2F02" w:rsidRDefault="001D6671">
      <w:pPr>
        <w:ind w:hanging="2"/>
        <w:rPr>
          <w:rFonts w:ascii="Twinkl" w:eastAsia="Calibri" w:hAnsi="Twinkl" w:cs="Calibri"/>
          <w:color w:val="000000" w:themeColor="text1"/>
        </w:rPr>
      </w:pPr>
    </w:p>
    <w:p w14:paraId="6D9540AB"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Using effective and rigorous assessment strategies so that all pupils can be helped to understand and monitor their own achievements.</w:t>
      </w:r>
    </w:p>
    <w:p w14:paraId="11DEE0ED" w14:textId="77777777" w:rsidR="001D6671" w:rsidRPr="002A2F02" w:rsidRDefault="001D6671">
      <w:pPr>
        <w:ind w:hanging="2"/>
        <w:rPr>
          <w:rFonts w:ascii="Twinkl" w:eastAsia="Calibri" w:hAnsi="Twinkl" w:cs="Calibri"/>
          <w:color w:val="000000" w:themeColor="text1"/>
        </w:rPr>
      </w:pPr>
    </w:p>
    <w:p w14:paraId="2E67A0DE"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Ensuring that there is a continuing dialogue between pupil, parents/carers, professionals and school and that regular, positive, informative and co-operative home/school liaison is an essential component of success.</w:t>
      </w:r>
    </w:p>
    <w:p w14:paraId="58932409" w14:textId="77777777" w:rsidR="001D6671" w:rsidRPr="002A2F02" w:rsidRDefault="001D6671">
      <w:pPr>
        <w:ind w:hanging="2"/>
        <w:rPr>
          <w:rFonts w:ascii="Twinkl" w:eastAsia="Calibri" w:hAnsi="Twinkl" w:cs="Calibri"/>
          <w:color w:val="000000" w:themeColor="text1"/>
        </w:rPr>
      </w:pPr>
    </w:p>
    <w:p w14:paraId="1FDA60BC" w14:textId="77777777" w:rsidR="001D6671" w:rsidRPr="002A2F02" w:rsidRDefault="00000000">
      <w:pPr>
        <w:numPr>
          <w:ilvl w:val="0"/>
          <w:numId w:val="4"/>
        </w:numP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Ensuring regular review and monitoring of </w:t>
      </w:r>
      <w:proofErr w:type="gramStart"/>
      <w:r w:rsidRPr="002A2F02">
        <w:rPr>
          <w:rFonts w:ascii="Twinkl" w:eastAsia="Calibri" w:hAnsi="Twinkl" w:cs="Calibri"/>
          <w:color w:val="000000" w:themeColor="text1"/>
        </w:rPr>
        <w:t>pupils</w:t>
      </w:r>
      <w:proofErr w:type="gramEnd"/>
      <w:r w:rsidRPr="002A2F02">
        <w:rPr>
          <w:rFonts w:ascii="Twinkl" w:eastAsia="Calibri" w:hAnsi="Twinkl" w:cs="Calibri"/>
          <w:color w:val="000000" w:themeColor="text1"/>
        </w:rPr>
        <w:t xml:space="preserve"> progress to inform individual action planning and target setting.</w:t>
      </w:r>
    </w:p>
    <w:p w14:paraId="17BDE29E" w14:textId="77777777" w:rsidR="001D6671" w:rsidRPr="002A2F02" w:rsidRDefault="001D6671">
      <w:pPr>
        <w:ind w:hanging="2"/>
        <w:rPr>
          <w:rFonts w:ascii="Twinkl" w:eastAsia="Calibri" w:hAnsi="Twinkl" w:cs="Calibri"/>
          <w:color w:val="000000" w:themeColor="text1"/>
        </w:rPr>
      </w:pPr>
    </w:p>
    <w:p w14:paraId="6AAB8476" w14:textId="77777777" w:rsidR="001D6671" w:rsidRPr="002A2F02" w:rsidRDefault="001D6671">
      <w:pPr>
        <w:pBdr>
          <w:top w:val="nil"/>
          <w:left w:val="nil"/>
          <w:bottom w:val="nil"/>
          <w:right w:val="nil"/>
          <w:between w:val="nil"/>
        </w:pBdr>
        <w:ind w:hanging="2"/>
        <w:rPr>
          <w:rFonts w:ascii="Twinkl" w:eastAsia="Calibri" w:hAnsi="Twinkl" w:cs="Calibri"/>
          <w:b/>
          <w:bCs/>
          <w:i/>
          <w:iCs/>
          <w:color w:val="000000" w:themeColor="text1"/>
        </w:rPr>
      </w:pPr>
    </w:p>
    <w:p w14:paraId="5105A47E"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Providing the environment for our philosophy and principles to be adopted is the main aim of the structure and processes contained in our Behaviour &amp; Regulation policy.</w:t>
      </w:r>
      <w:r w:rsidRPr="002A2F02">
        <w:rPr>
          <w:rFonts w:ascii="Twinkl" w:eastAsia="Calibri" w:hAnsi="Twinkl" w:cs="Calibri"/>
          <w:b/>
          <w:bCs/>
          <w:i/>
          <w:iCs/>
          <w:color w:val="000000" w:themeColor="text1"/>
        </w:rPr>
        <w:br/>
      </w:r>
    </w:p>
    <w:p w14:paraId="608458C1"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15150B7C" w14:textId="77777777" w:rsidR="002A2F02" w:rsidRPr="002A2F02" w:rsidRDefault="002A2F02">
      <w:pPr>
        <w:ind w:hanging="2"/>
        <w:rPr>
          <w:rFonts w:ascii="Twinkl" w:eastAsia="Calibri" w:hAnsi="Twinkl" w:cs="Calibri"/>
          <w:b/>
          <w:bCs/>
          <w:color w:val="000000" w:themeColor="text1"/>
        </w:rPr>
      </w:pPr>
    </w:p>
    <w:p w14:paraId="69733314" w14:textId="77777777" w:rsidR="002A2F02" w:rsidRPr="002A2F02" w:rsidRDefault="002A2F02">
      <w:pPr>
        <w:ind w:hanging="2"/>
        <w:rPr>
          <w:rFonts w:ascii="Twinkl" w:eastAsia="Calibri" w:hAnsi="Twinkl" w:cs="Calibri"/>
          <w:b/>
          <w:bCs/>
          <w:color w:val="000000" w:themeColor="text1"/>
        </w:rPr>
      </w:pPr>
    </w:p>
    <w:p w14:paraId="504DBBEE" w14:textId="63665FB9"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lastRenderedPageBreak/>
        <w:t>Philosophy</w:t>
      </w:r>
    </w:p>
    <w:p w14:paraId="512F6ECE" w14:textId="77777777" w:rsidR="001D6671" w:rsidRPr="002A2F02" w:rsidRDefault="001D6671">
      <w:pPr>
        <w:ind w:hanging="2"/>
        <w:rPr>
          <w:rFonts w:ascii="Twinkl" w:eastAsia="Calibri" w:hAnsi="Twinkl" w:cs="Calibri"/>
          <w:color w:val="000000" w:themeColor="text1"/>
        </w:rPr>
      </w:pPr>
    </w:p>
    <w:p w14:paraId="23BAAA68"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We educate children to understand that:</w:t>
      </w:r>
    </w:p>
    <w:p w14:paraId="4B281BE4" w14:textId="77777777" w:rsidR="001D6671" w:rsidRPr="002A2F02" w:rsidRDefault="001D6671">
      <w:pPr>
        <w:ind w:hanging="2"/>
        <w:rPr>
          <w:rFonts w:ascii="Twinkl" w:eastAsia="Calibri" w:hAnsi="Twinkl" w:cs="Calibri"/>
          <w:color w:val="000000" w:themeColor="text1"/>
        </w:rPr>
      </w:pPr>
    </w:p>
    <w:p w14:paraId="5CC2D7F0" w14:textId="77777777" w:rsidR="001D6671" w:rsidRPr="002A2F02" w:rsidRDefault="00000000" w:rsidP="002A2F02">
      <w:pPr>
        <w:pStyle w:val="4Bulletedcopyblue"/>
        <w:rPr>
          <w:rFonts w:ascii="Twinkl" w:hAnsi="Twinkl"/>
          <w:color w:val="000000" w:themeColor="text1"/>
        </w:rPr>
      </w:pPr>
      <w:r w:rsidRPr="002A2F02">
        <w:rPr>
          <w:rFonts w:ascii="Twinkl" w:hAnsi="Twinkl"/>
          <w:color w:val="000000" w:themeColor="text1"/>
        </w:rPr>
        <w:t>Disruptive, inappropriate or unsafe behaviour offers no real gains to their lives. The outcome within society can in fact be a negative one.</w:t>
      </w:r>
      <w:r w:rsidRPr="002A2F02">
        <w:rPr>
          <w:rFonts w:ascii="Twinkl" w:hAnsi="Twinkl"/>
          <w:color w:val="000000" w:themeColor="text1"/>
        </w:rPr>
        <w:br/>
      </w:r>
    </w:p>
    <w:p w14:paraId="39E2F16C" w14:textId="77777777" w:rsidR="001D6671" w:rsidRPr="002A2F02" w:rsidRDefault="00000000" w:rsidP="002A2F02">
      <w:pPr>
        <w:pStyle w:val="4Bulletedcopyblue"/>
        <w:rPr>
          <w:rFonts w:ascii="Twinkl" w:hAnsi="Twinkl"/>
          <w:color w:val="000000" w:themeColor="text1"/>
        </w:rPr>
      </w:pPr>
      <w:r w:rsidRPr="002A2F02">
        <w:rPr>
          <w:rFonts w:ascii="Twinkl" w:hAnsi="Twinkl"/>
          <w:color w:val="000000" w:themeColor="text1"/>
        </w:rPr>
        <w:t>Inappropriate behaviours can be changed and that the children have everything to gain from making a change.</w:t>
      </w:r>
      <w:r w:rsidRPr="002A2F02">
        <w:rPr>
          <w:rFonts w:ascii="Twinkl" w:hAnsi="Twinkl"/>
          <w:color w:val="000000" w:themeColor="text1"/>
        </w:rPr>
        <w:br/>
      </w:r>
    </w:p>
    <w:p w14:paraId="525490E7" w14:textId="77777777" w:rsidR="001D6671" w:rsidRPr="002A2F02" w:rsidRDefault="00000000" w:rsidP="002A2F02">
      <w:pPr>
        <w:pStyle w:val="4Bulletedcopyblue"/>
        <w:rPr>
          <w:rFonts w:ascii="Twinkl" w:hAnsi="Twinkl"/>
          <w:color w:val="000000" w:themeColor="text1"/>
        </w:rPr>
      </w:pPr>
      <w:r w:rsidRPr="002A2F02">
        <w:rPr>
          <w:rFonts w:ascii="Twinkl" w:hAnsi="Twinkl"/>
          <w:color w:val="000000" w:themeColor="text1"/>
        </w:rPr>
        <w:t>It feels good to be successful.</w:t>
      </w:r>
      <w:r w:rsidRPr="002A2F02">
        <w:rPr>
          <w:rFonts w:ascii="Twinkl" w:hAnsi="Twinkl"/>
          <w:color w:val="000000" w:themeColor="text1"/>
        </w:rPr>
        <w:br/>
      </w:r>
    </w:p>
    <w:p w14:paraId="1147D180" w14:textId="77777777" w:rsidR="001D6671" w:rsidRPr="002A2F02" w:rsidRDefault="00000000" w:rsidP="002A2F02">
      <w:pPr>
        <w:pStyle w:val="4Bulletedcopyblue"/>
        <w:rPr>
          <w:rFonts w:ascii="Twinkl" w:hAnsi="Twinkl"/>
          <w:color w:val="000000" w:themeColor="text1"/>
        </w:rPr>
      </w:pPr>
      <w:r w:rsidRPr="002A2F02">
        <w:rPr>
          <w:rFonts w:ascii="Twinkl" w:hAnsi="Twinkl"/>
          <w:color w:val="000000" w:themeColor="text1"/>
        </w:rPr>
        <w:t>It is beneficial to choose responsible behaviour and in so doing, their self-esteem can be raised.</w:t>
      </w:r>
      <w:r w:rsidRPr="002A2F02">
        <w:rPr>
          <w:rFonts w:ascii="Twinkl" w:hAnsi="Twinkl"/>
          <w:color w:val="000000" w:themeColor="text1"/>
        </w:rPr>
        <w:br/>
      </w:r>
    </w:p>
    <w:p w14:paraId="0B3CDE57" w14:textId="77777777" w:rsidR="001D6671" w:rsidRPr="002A2F02" w:rsidRDefault="00000000" w:rsidP="002A2F02">
      <w:pPr>
        <w:pStyle w:val="4Bulletedcopyblue"/>
        <w:rPr>
          <w:rFonts w:ascii="Twinkl" w:hAnsi="Twinkl"/>
          <w:color w:val="000000" w:themeColor="text1"/>
        </w:rPr>
      </w:pPr>
      <w:r w:rsidRPr="002A2F02">
        <w:rPr>
          <w:rFonts w:ascii="Twinkl" w:hAnsi="Twinkl"/>
          <w:color w:val="000000" w:themeColor="text1"/>
        </w:rPr>
        <w:t>It is worth working towards goals.</w:t>
      </w:r>
      <w:r w:rsidRPr="002A2F02">
        <w:rPr>
          <w:rFonts w:ascii="Twinkl" w:hAnsi="Twinkl"/>
          <w:color w:val="000000" w:themeColor="text1"/>
        </w:rPr>
        <w:br/>
      </w:r>
    </w:p>
    <w:p w14:paraId="392A63FB" w14:textId="77777777" w:rsidR="001D6671" w:rsidRPr="002A2F02" w:rsidRDefault="00000000" w:rsidP="002A2F02">
      <w:pPr>
        <w:pStyle w:val="4Bulletedcopyblue"/>
        <w:rPr>
          <w:rFonts w:ascii="Twinkl" w:hAnsi="Twinkl"/>
          <w:color w:val="000000" w:themeColor="text1"/>
        </w:rPr>
      </w:pPr>
      <w:r w:rsidRPr="002A2F02">
        <w:rPr>
          <w:rFonts w:ascii="Twinkl" w:hAnsi="Twinkl"/>
          <w:color w:val="000000" w:themeColor="text1"/>
        </w:rPr>
        <w:t>The rights of others should be respected regardless of age, gender, race, disability and sexual orientation.</w:t>
      </w:r>
    </w:p>
    <w:p w14:paraId="2A4A6CC0" w14:textId="77777777" w:rsidR="001D6671" w:rsidRPr="002A2F02" w:rsidRDefault="001D6671">
      <w:pPr>
        <w:ind w:hanging="2"/>
        <w:rPr>
          <w:rFonts w:ascii="Twinkl" w:eastAsia="Calibri" w:hAnsi="Twinkl" w:cs="Calibri"/>
          <w:color w:val="000000" w:themeColor="text1"/>
        </w:rPr>
      </w:pPr>
    </w:p>
    <w:p w14:paraId="043AD00E"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t>Tackling Hate Behaviour</w:t>
      </w:r>
    </w:p>
    <w:p w14:paraId="5F4C5571" w14:textId="77777777" w:rsidR="001D6671" w:rsidRPr="002A2F02" w:rsidRDefault="001D6671">
      <w:pPr>
        <w:ind w:hanging="2"/>
        <w:rPr>
          <w:rFonts w:ascii="Twinkl" w:eastAsia="Calibri" w:hAnsi="Twinkl" w:cs="Calibri"/>
          <w:color w:val="000000" w:themeColor="text1"/>
        </w:rPr>
      </w:pPr>
    </w:p>
    <w:p w14:paraId="0E76BE46" w14:textId="77777777" w:rsidR="001D6671" w:rsidRPr="002A2F02" w:rsidRDefault="00000000">
      <w:pPr>
        <w:ind w:hanging="2"/>
        <w:rPr>
          <w:rFonts w:ascii="Twinkl" w:eastAsia="Calibri" w:hAnsi="Twinkl" w:cs="Calibri"/>
          <w:b/>
          <w:bCs/>
          <w:color w:val="000000" w:themeColor="text1"/>
          <w:highlight w:val="white"/>
        </w:rPr>
      </w:pPr>
      <w:r w:rsidRPr="002A2F02">
        <w:rPr>
          <w:rFonts w:ascii="Twinkl" w:eastAsia="Calibri" w:hAnsi="Twinkl" w:cs="Calibri"/>
          <w:color w:val="000000" w:themeColor="text1"/>
        </w:rPr>
        <w:t>The school takes hate incidents extremely seriously and a separate anti bullying policy and guidelines is in place and should be read in conjunction with this behaviour policy.</w:t>
      </w:r>
      <w:r w:rsidRPr="002A2F02">
        <w:rPr>
          <w:rFonts w:ascii="Twinkl" w:eastAsia="Calibri" w:hAnsi="Twinkl" w:cs="Calibri"/>
          <w:b/>
          <w:bCs/>
          <w:color w:val="000000" w:themeColor="text1"/>
        </w:rPr>
        <w:br/>
      </w:r>
      <w:r w:rsidRPr="002A2F02">
        <w:rPr>
          <w:rFonts w:ascii="Twinkl" w:eastAsia="Calibri" w:hAnsi="Twinkl" w:cs="Calibri"/>
          <w:b/>
          <w:bCs/>
          <w:color w:val="000000" w:themeColor="text1"/>
        </w:rPr>
        <w:br/>
      </w:r>
    </w:p>
    <w:p w14:paraId="7C6E3E52" w14:textId="5D6B0800"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b/>
          <w:bCs/>
          <w:color w:val="000000" w:themeColor="text1"/>
          <w:highlight w:val="white"/>
        </w:rPr>
        <w:t>R</w:t>
      </w:r>
      <w:r w:rsidR="002A2F02">
        <w:rPr>
          <w:rFonts w:ascii="Twinkl" w:eastAsia="Calibri" w:hAnsi="Twinkl" w:cs="Calibri"/>
          <w:b/>
          <w:bCs/>
          <w:color w:val="000000" w:themeColor="text1"/>
          <w:highlight w:val="white"/>
        </w:rPr>
        <w:t>ights &amp; Responsibilities</w:t>
      </w:r>
    </w:p>
    <w:p w14:paraId="2C59C727" w14:textId="77777777" w:rsidR="001D6671" w:rsidRPr="002A2F02" w:rsidRDefault="001D6671">
      <w:pPr>
        <w:ind w:hanging="2"/>
        <w:rPr>
          <w:rFonts w:ascii="Twinkl" w:eastAsia="Calibri" w:hAnsi="Twinkl" w:cs="Calibri"/>
          <w:color w:val="000000" w:themeColor="text1"/>
          <w:highlight w:val="white"/>
        </w:rPr>
      </w:pPr>
    </w:p>
    <w:p w14:paraId="0B39E449"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We believe that good behaviour is achieved when everyone recognises the rights and responsibilities of all those in the school community.  Rights and Responsibilities will also be taught to pupils as part of Protective Behaviours and PSHE curriculum.  Parents and teachers are also encouraged to regularly consider their position in relation to the school community.</w:t>
      </w:r>
    </w:p>
    <w:p w14:paraId="46F77213" w14:textId="77777777" w:rsidR="001D6671" w:rsidRPr="002A2F02" w:rsidRDefault="001D6671">
      <w:pPr>
        <w:ind w:hanging="2"/>
        <w:rPr>
          <w:rFonts w:ascii="Twinkl" w:eastAsia="Calibri" w:hAnsi="Twinkl" w:cs="Calibri"/>
          <w:color w:val="000000" w:themeColor="text1"/>
          <w:highlight w:val="white"/>
        </w:rPr>
      </w:pPr>
    </w:p>
    <w:p w14:paraId="1DE02D87"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b/>
          <w:bCs/>
          <w:color w:val="000000" w:themeColor="text1"/>
          <w:highlight w:val="white"/>
        </w:rPr>
        <w:t>Our rights and responsibilities (Code of Conduct for children, families):</w:t>
      </w:r>
    </w:p>
    <w:p w14:paraId="3C3F59BA" w14:textId="77777777" w:rsidR="001D6671" w:rsidRPr="002A2F02" w:rsidRDefault="001D6671">
      <w:pPr>
        <w:ind w:hanging="2"/>
        <w:rPr>
          <w:rFonts w:ascii="Twinkl" w:eastAsia="Calibri" w:hAnsi="Twinkl" w:cs="Calibri"/>
          <w:color w:val="000000" w:themeColor="text1"/>
          <w:highlight w:val="white"/>
        </w:rPr>
      </w:pPr>
    </w:p>
    <w:p w14:paraId="65620B8F" w14:textId="77777777" w:rsidR="001D6671" w:rsidRPr="002A2F02" w:rsidRDefault="00000000">
      <w:pPr>
        <w:numPr>
          <w:ilvl w:val="0"/>
          <w:numId w:val="2"/>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The right to be treated with respect</w:t>
      </w:r>
    </w:p>
    <w:p w14:paraId="7D6268BA" w14:textId="77777777" w:rsidR="001D6671" w:rsidRPr="002A2F02" w:rsidRDefault="00000000">
      <w:pPr>
        <w:numPr>
          <w:ilvl w:val="0"/>
          <w:numId w:val="2"/>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The right to learn</w:t>
      </w:r>
    </w:p>
    <w:p w14:paraId="4358AA78" w14:textId="77777777" w:rsidR="001D6671" w:rsidRPr="002A2F02" w:rsidRDefault="00000000">
      <w:pPr>
        <w:numPr>
          <w:ilvl w:val="0"/>
          <w:numId w:val="2"/>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The right to feel safe</w:t>
      </w:r>
    </w:p>
    <w:p w14:paraId="3B90A405" w14:textId="77777777" w:rsidR="001D6671" w:rsidRPr="002A2F02" w:rsidRDefault="001D6671">
      <w:pPr>
        <w:ind w:hanging="2"/>
        <w:rPr>
          <w:rFonts w:ascii="Twinkl" w:eastAsia="Calibri" w:hAnsi="Twinkl" w:cs="Calibri"/>
          <w:color w:val="000000" w:themeColor="text1"/>
          <w:highlight w:val="white"/>
        </w:rPr>
      </w:pPr>
    </w:p>
    <w:p w14:paraId="36F13945"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In addition:</w:t>
      </w:r>
    </w:p>
    <w:p w14:paraId="5F2EE3A8" w14:textId="77777777" w:rsidR="001D6671" w:rsidRPr="002A2F02" w:rsidRDefault="001D6671">
      <w:pPr>
        <w:ind w:hanging="2"/>
        <w:rPr>
          <w:rFonts w:ascii="Twinkl" w:eastAsia="Calibri" w:hAnsi="Twinkl" w:cs="Calibri"/>
          <w:color w:val="000000" w:themeColor="text1"/>
          <w:highlight w:val="white"/>
        </w:rPr>
      </w:pPr>
    </w:p>
    <w:p w14:paraId="24E08AD6"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b/>
          <w:bCs/>
          <w:color w:val="000000" w:themeColor="text1"/>
          <w:highlight w:val="white"/>
        </w:rPr>
        <w:t>All teachers have the right to teach</w:t>
      </w:r>
    </w:p>
    <w:p w14:paraId="553AEF4F" w14:textId="77777777" w:rsidR="001D6671" w:rsidRPr="002A2F02" w:rsidRDefault="001D6671">
      <w:pPr>
        <w:ind w:hanging="2"/>
        <w:rPr>
          <w:rFonts w:ascii="Twinkl" w:eastAsia="Calibri" w:hAnsi="Twinkl" w:cs="Calibri"/>
          <w:color w:val="000000" w:themeColor="text1"/>
          <w:highlight w:val="white"/>
        </w:rPr>
      </w:pPr>
    </w:p>
    <w:p w14:paraId="50FB930C"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lastRenderedPageBreak/>
        <w:t>Responsibilities:</w:t>
      </w:r>
    </w:p>
    <w:p w14:paraId="5E451C08" w14:textId="77777777" w:rsidR="001D6671" w:rsidRPr="002A2F02" w:rsidRDefault="001D6671">
      <w:pPr>
        <w:ind w:hanging="2"/>
        <w:rPr>
          <w:rFonts w:ascii="Twinkl" w:eastAsia="Calibri" w:hAnsi="Twinkl" w:cs="Calibri"/>
          <w:color w:val="000000" w:themeColor="text1"/>
          <w:highlight w:val="white"/>
        </w:rPr>
      </w:pPr>
    </w:p>
    <w:p w14:paraId="1C515598"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To ensure that all lessons are well planned and meet the learning needs of all pupils</w:t>
      </w:r>
    </w:p>
    <w:p w14:paraId="774D7744" w14:textId="77777777" w:rsidR="001D6671" w:rsidRPr="002A2F02" w:rsidRDefault="001D6671">
      <w:pPr>
        <w:ind w:hanging="2"/>
        <w:rPr>
          <w:rFonts w:ascii="Twinkl" w:eastAsia="Calibri" w:hAnsi="Twinkl" w:cs="Calibri"/>
          <w:color w:val="000000" w:themeColor="text1"/>
          <w:highlight w:val="white"/>
        </w:rPr>
      </w:pPr>
    </w:p>
    <w:p w14:paraId="71E55DBE"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Use positive reinforcement and individual discussions built around effective relationships to encourage cooperation</w:t>
      </w:r>
    </w:p>
    <w:p w14:paraId="074A2D8D" w14:textId="77777777" w:rsidR="001D6671" w:rsidRPr="002A2F02" w:rsidRDefault="001D6671">
      <w:pPr>
        <w:ind w:hanging="2"/>
        <w:rPr>
          <w:rFonts w:ascii="Twinkl" w:eastAsia="Calibri" w:hAnsi="Twinkl" w:cs="Calibri"/>
          <w:color w:val="000000" w:themeColor="text1"/>
          <w:highlight w:val="white"/>
        </w:rPr>
      </w:pPr>
    </w:p>
    <w:p w14:paraId="43C22083"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Uphold the expectations and routines of the school and enable children to understand what these are</w:t>
      </w:r>
    </w:p>
    <w:p w14:paraId="09661477" w14:textId="77777777" w:rsidR="001D6671" w:rsidRPr="002A2F02" w:rsidRDefault="001D6671">
      <w:pPr>
        <w:ind w:hanging="2"/>
        <w:rPr>
          <w:rFonts w:ascii="Twinkl" w:eastAsia="Calibri" w:hAnsi="Twinkl" w:cs="Calibri"/>
          <w:color w:val="000000" w:themeColor="text1"/>
          <w:highlight w:val="white"/>
        </w:rPr>
      </w:pPr>
    </w:p>
    <w:p w14:paraId="2C2BC8A9"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Respond to behaviours- positive and negative- in a consistent and solution focused manner</w:t>
      </w:r>
    </w:p>
    <w:p w14:paraId="26BDD469" w14:textId="77777777" w:rsidR="001D6671" w:rsidRPr="002A2F02" w:rsidRDefault="001D6671">
      <w:pPr>
        <w:ind w:hanging="2"/>
        <w:rPr>
          <w:rFonts w:ascii="Twinkl" w:eastAsia="Calibri" w:hAnsi="Twinkl" w:cs="Calibri"/>
          <w:color w:val="000000" w:themeColor="text1"/>
          <w:highlight w:val="white"/>
        </w:rPr>
      </w:pPr>
    </w:p>
    <w:p w14:paraId="5B8A91E4"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Act as a regulator or co-regulator for pupils who are unable to manage their own behaviours</w:t>
      </w:r>
    </w:p>
    <w:p w14:paraId="6E0BB82F" w14:textId="77777777" w:rsidR="001D6671" w:rsidRPr="002A2F02" w:rsidRDefault="001D6671">
      <w:pPr>
        <w:ind w:hanging="2"/>
        <w:rPr>
          <w:rFonts w:ascii="Twinkl" w:eastAsia="Calibri" w:hAnsi="Twinkl" w:cs="Calibri"/>
          <w:color w:val="000000" w:themeColor="text1"/>
          <w:highlight w:val="white"/>
        </w:rPr>
      </w:pPr>
    </w:p>
    <w:p w14:paraId="52A5D38A"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Update risk assessments for the learning environment relating to each child and their needs</w:t>
      </w:r>
    </w:p>
    <w:p w14:paraId="3EB147B3" w14:textId="77777777" w:rsidR="001D6671" w:rsidRPr="002A2F02" w:rsidRDefault="001D6671">
      <w:pPr>
        <w:ind w:hanging="2"/>
        <w:rPr>
          <w:rFonts w:ascii="Twinkl" w:eastAsia="Calibri" w:hAnsi="Twinkl" w:cs="Calibri"/>
          <w:color w:val="000000" w:themeColor="text1"/>
          <w:highlight w:val="white"/>
        </w:rPr>
      </w:pPr>
    </w:p>
    <w:p w14:paraId="32186D74"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Seek help for those pupils who need support, from parents, senior staff and outside support agencies</w:t>
      </w:r>
    </w:p>
    <w:p w14:paraId="6E2BC34B" w14:textId="77777777" w:rsidR="001D6671" w:rsidRPr="002A2F02" w:rsidRDefault="001D6671">
      <w:pPr>
        <w:ind w:hanging="2"/>
        <w:rPr>
          <w:rFonts w:ascii="Twinkl" w:eastAsia="Calibri" w:hAnsi="Twinkl" w:cs="Calibri"/>
          <w:color w:val="000000" w:themeColor="text1"/>
          <w:highlight w:val="white"/>
        </w:rPr>
      </w:pPr>
    </w:p>
    <w:p w14:paraId="1FF01161"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Ensure that there are opportunities for a fresh start, all issues to have been resolved individually and in a timely manner (in respect of risk assessments)</w:t>
      </w:r>
    </w:p>
    <w:p w14:paraId="57D776E6" w14:textId="77777777" w:rsidR="001D6671" w:rsidRPr="002A2F02" w:rsidRDefault="001D6671">
      <w:pPr>
        <w:ind w:hanging="2"/>
        <w:rPr>
          <w:rFonts w:ascii="Twinkl" w:eastAsia="Calibri" w:hAnsi="Twinkl" w:cs="Calibri"/>
          <w:color w:val="000000" w:themeColor="text1"/>
          <w:highlight w:val="white"/>
        </w:rPr>
      </w:pPr>
    </w:p>
    <w:p w14:paraId="7FF94C63"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Seek help, support and supervisions from colleagues and line managers when difficulties arise</w:t>
      </w:r>
    </w:p>
    <w:p w14:paraId="19F47551" w14:textId="77777777" w:rsidR="001D6671" w:rsidRPr="002A2F02" w:rsidRDefault="001D6671">
      <w:pPr>
        <w:ind w:hanging="2"/>
        <w:rPr>
          <w:rFonts w:ascii="Twinkl" w:eastAsia="Calibri" w:hAnsi="Twinkl" w:cs="Calibri"/>
          <w:color w:val="000000" w:themeColor="text1"/>
          <w:highlight w:val="white"/>
        </w:rPr>
      </w:pPr>
    </w:p>
    <w:p w14:paraId="524567EF" w14:textId="77777777" w:rsidR="001D6671" w:rsidRPr="002A2F02" w:rsidRDefault="00000000">
      <w:pPr>
        <w:numPr>
          <w:ilvl w:val="0"/>
          <w:numId w:val="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Apply the school policy on bullying, equal opportunities and safeguarding &amp; child protection when needs arise.</w:t>
      </w:r>
    </w:p>
    <w:p w14:paraId="4BB12EEA" w14:textId="77777777" w:rsidR="001D6671" w:rsidRPr="002A2F02" w:rsidRDefault="001D6671">
      <w:pPr>
        <w:ind w:hanging="2"/>
        <w:rPr>
          <w:rFonts w:ascii="Twinkl" w:eastAsia="Calibri" w:hAnsi="Twinkl" w:cs="Calibri"/>
          <w:color w:val="000000" w:themeColor="text1"/>
          <w:highlight w:val="white"/>
        </w:rPr>
      </w:pPr>
    </w:p>
    <w:p w14:paraId="6761A0D8" w14:textId="77777777" w:rsidR="001D6671" w:rsidRPr="002A2F02" w:rsidRDefault="001D6671">
      <w:pPr>
        <w:ind w:hanging="2"/>
        <w:rPr>
          <w:rFonts w:ascii="Twinkl" w:eastAsia="Calibri" w:hAnsi="Twinkl" w:cs="Calibri"/>
          <w:color w:val="000000" w:themeColor="text1"/>
          <w:highlight w:val="white"/>
        </w:rPr>
      </w:pPr>
    </w:p>
    <w:p w14:paraId="27647681" w14:textId="77777777" w:rsidR="001D6671" w:rsidRPr="002A2F02" w:rsidRDefault="00000000">
      <w:pPr>
        <w:pStyle w:val="Heading2"/>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All pupils have the right to education</w:t>
      </w:r>
    </w:p>
    <w:p w14:paraId="54230C40"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Responsibilities:</w:t>
      </w:r>
    </w:p>
    <w:p w14:paraId="5F99E7D6" w14:textId="77777777" w:rsidR="001D6671" w:rsidRPr="002A2F02" w:rsidRDefault="001D6671">
      <w:pPr>
        <w:ind w:hanging="2"/>
        <w:rPr>
          <w:rFonts w:ascii="Twinkl" w:eastAsia="Calibri" w:hAnsi="Twinkl" w:cs="Calibri"/>
          <w:color w:val="000000" w:themeColor="text1"/>
          <w:highlight w:val="white"/>
        </w:rPr>
      </w:pPr>
    </w:p>
    <w:p w14:paraId="2E5FEEDC" w14:textId="77777777" w:rsidR="001D6671" w:rsidRPr="002A2F02" w:rsidRDefault="00000000">
      <w:pPr>
        <w:numPr>
          <w:ilvl w:val="0"/>
          <w:numId w:val="8"/>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Treat all members of staff with mutual respect</w:t>
      </w:r>
    </w:p>
    <w:p w14:paraId="315B39E6" w14:textId="77777777" w:rsidR="001D6671" w:rsidRPr="002A2F02" w:rsidRDefault="00000000">
      <w:pPr>
        <w:numPr>
          <w:ilvl w:val="0"/>
          <w:numId w:val="8"/>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Follow reasonable requests within a reasonable timeframe</w:t>
      </w:r>
    </w:p>
    <w:p w14:paraId="13C90D71" w14:textId="77777777" w:rsidR="001D6671" w:rsidRPr="002A2F02" w:rsidRDefault="00000000">
      <w:pPr>
        <w:numPr>
          <w:ilvl w:val="0"/>
          <w:numId w:val="8"/>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Feel empowered to challenge appropriately something they feel unsure or unsafe about</w:t>
      </w:r>
    </w:p>
    <w:p w14:paraId="23155635" w14:textId="77777777" w:rsidR="001D6671" w:rsidRPr="002A2F02" w:rsidRDefault="00000000">
      <w:pPr>
        <w:numPr>
          <w:ilvl w:val="0"/>
          <w:numId w:val="8"/>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 xml:space="preserve">Value </w:t>
      </w:r>
      <w:proofErr w:type="gramStart"/>
      <w:r w:rsidRPr="002A2F02">
        <w:rPr>
          <w:rFonts w:ascii="Twinkl" w:eastAsia="Calibri" w:hAnsi="Twinkl" w:cs="Calibri"/>
          <w:color w:val="000000" w:themeColor="text1"/>
          <w:highlight w:val="white"/>
        </w:rPr>
        <w:t>others</w:t>
      </w:r>
      <w:proofErr w:type="gramEnd"/>
      <w:r w:rsidRPr="002A2F02">
        <w:rPr>
          <w:rFonts w:ascii="Twinkl" w:eastAsia="Calibri" w:hAnsi="Twinkl" w:cs="Calibri"/>
          <w:color w:val="000000" w:themeColor="text1"/>
          <w:highlight w:val="white"/>
        </w:rPr>
        <w:t xml:space="preserve"> contributions</w:t>
      </w:r>
    </w:p>
    <w:p w14:paraId="049904E7" w14:textId="77777777" w:rsidR="001D6671" w:rsidRPr="002A2F02" w:rsidRDefault="00000000">
      <w:pPr>
        <w:numPr>
          <w:ilvl w:val="0"/>
          <w:numId w:val="8"/>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Ask for help when needed</w:t>
      </w:r>
    </w:p>
    <w:p w14:paraId="7D5DB6A1" w14:textId="77777777" w:rsidR="001D6671" w:rsidRPr="002A2F02" w:rsidRDefault="001D6671">
      <w:pPr>
        <w:ind w:hanging="2"/>
        <w:rPr>
          <w:rFonts w:ascii="Twinkl" w:eastAsia="Calibri" w:hAnsi="Twinkl" w:cs="Calibri"/>
          <w:color w:val="000000" w:themeColor="text1"/>
          <w:highlight w:val="white"/>
        </w:rPr>
      </w:pPr>
    </w:p>
    <w:p w14:paraId="0F343ED8" w14:textId="77777777" w:rsidR="001D6671" w:rsidRPr="002A2F02" w:rsidRDefault="001D6671">
      <w:pPr>
        <w:ind w:hanging="2"/>
        <w:rPr>
          <w:rFonts w:ascii="Twinkl" w:eastAsia="Calibri" w:hAnsi="Twinkl" w:cs="Calibri"/>
          <w:color w:val="000000" w:themeColor="text1"/>
          <w:highlight w:val="white"/>
        </w:rPr>
      </w:pPr>
    </w:p>
    <w:p w14:paraId="625B9DCA"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To show respect by:</w:t>
      </w:r>
    </w:p>
    <w:p w14:paraId="6FC1267F" w14:textId="77777777" w:rsidR="001D6671" w:rsidRPr="002A2F02" w:rsidRDefault="001D6671">
      <w:pPr>
        <w:ind w:hanging="2"/>
        <w:rPr>
          <w:rFonts w:ascii="Twinkl" w:eastAsia="Calibri" w:hAnsi="Twinkl" w:cs="Calibri"/>
          <w:color w:val="000000" w:themeColor="text1"/>
          <w:highlight w:val="white"/>
        </w:rPr>
      </w:pPr>
    </w:p>
    <w:p w14:paraId="5FEEC75A" w14:textId="77777777" w:rsidR="001D6671" w:rsidRPr="002A2F02" w:rsidRDefault="00000000">
      <w:pPr>
        <w:numPr>
          <w:ilvl w:val="0"/>
          <w:numId w:val="9"/>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 xml:space="preserve">Communicating politely </w:t>
      </w:r>
    </w:p>
    <w:p w14:paraId="6662B337" w14:textId="77777777" w:rsidR="001D6671" w:rsidRPr="002A2F02" w:rsidRDefault="00000000">
      <w:pPr>
        <w:numPr>
          <w:ilvl w:val="0"/>
          <w:numId w:val="9"/>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Challenging in an appropriate and polite manner</w:t>
      </w:r>
    </w:p>
    <w:p w14:paraId="738237EB" w14:textId="77777777" w:rsidR="001D6671" w:rsidRPr="002A2F02" w:rsidRDefault="00000000">
      <w:pPr>
        <w:numPr>
          <w:ilvl w:val="0"/>
          <w:numId w:val="9"/>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Taking a stand against all forms of bullying</w:t>
      </w:r>
    </w:p>
    <w:p w14:paraId="65A824A3" w14:textId="77777777" w:rsidR="001D6671" w:rsidRPr="002A2F02" w:rsidRDefault="00000000">
      <w:pPr>
        <w:numPr>
          <w:ilvl w:val="0"/>
          <w:numId w:val="9"/>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Taking a stand against any racist, sexist or homophobic or other hate related behaviours</w:t>
      </w:r>
    </w:p>
    <w:p w14:paraId="7E925B33" w14:textId="77777777" w:rsidR="001D6671" w:rsidRPr="002A2F02" w:rsidRDefault="001D6671">
      <w:pPr>
        <w:ind w:hanging="2"/>
        <w:rPr>
          <w:rFonts w:ascii="Twinkl" w:eastAsia="Calibri" w:hAnsi="Twinkl" w:cs="Calibri"/>
          <w:color w:val="000000" w:themeColor="text1"/>
          <w:highlight w:val="white"/>
        </w:rPr>
      </w:pPr>
    </w:p>
    <w:p w14:paraId="4FC1B980" w14:textId="77777777" w:rsidR="001D6671" w:rsidRPr="002A2F02" w:rsidRDefault="00000000">
      <w:pPr>
        <w:pStyle w:val="Heading2"/>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Parents have the right to be aware of their children’s progress at school</w:t>
      </w:r>
    </w:p>
    <w:p w14:paraId="55F634A5"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Responsibility:</w:t>
      </w:r>
    </w:p>
    <w:p w14:paraId="614E9347" w14:textId="77777777" w:rsidR="001D6671" w:rsidRPr="002A2F02" w:rsidRDefault="001D6671">
      <w:pPr>
        <w:ind w:hanging="2"/>
        <w:rPr>
          <w:rFonts w:ascii="Twinkl" w:eastAsia="Calibri" w:hAnsi="Twinkl" w:cs="Calibri"/>
          <w:color w:val="000000" w:themeColor="text1"/>
          <w:highlight w:val="white"/>
        </w:rPr>
      </w:pPr>
    </w:p>
    <w:p w14:paraId="1E74F5DE" w14:textId="77777777" w:rsidR="001D6671" w:rsidRPr="002A2F02" w:rsidRDefault="00000000">
      <w:pPr>
        <w:numPr>
          <w:ilvl w:val="0"/>
          <w:numId w:val="1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 xml:space="preserve">Maintain contact with the school and share anything that may impact on their child’s ability to feel safe and therefore learn </w:t>
      </w:r>
    </w:p>
    <w:p w14:paraId="08090EC8" w14:textId="77777777" w:rsidR="001D6671" w:rsidRPr="002A2F02" w:rsidRDefault="00000000">
      <w:pPr>
        <w:numPr>
          <w:ilvl w:val="0"/>
          <w:numId w:val="1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Support the implementation of the school behaviour and regulation policy</w:t>
      </w:r>
    </w:p>
    <w:p w14:paraId="5E88CCEC" w14:textId="77777777" w:rsidR="001D6671" w:rsidRPr="002A2F02" w:rsidRDefault="00000000">
      <w:pPr>
        <w:numPr>
          <w:ilvl w:val="0"/>
          <w:numId w:val="11"/>
        </w:numPr>
        <w:ind w:left="0"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Respond with praise and positive reinforcement when their child is doing well at school</w:t>
      </w:r>
    </w:p>
    <w:p w14:paraId="412A5167" w14:textId="77777777" w:rsidR="001D6671" w:rsidRPr="002A2F02" w:rsidRDefault="001D6671">
      <w:pPr>
        <w:ind w:hanging="2"/>
        <w:rPr>
          <w:rFonts w:ascii="Twinkl" w:eastAsia="Calibri" w:hAnsi="Twinkl" w:cs="Calibri"/>
          <w:color w:val="000000" w:themeColor="text1"/>
          <w:highlight w:val="white"/>
        </w:rPr>
      </w:pPr>
    </w:p>
    <w:p w14:paraId="0F81A3D4" w14:textId="77777777" w:rsidR="001D6671" w:rsidRPr="002A2F02" w:rsidRDefault="00000000">
      <w:pPr>
        <w:ind w:hanging="2"/>
        <w:rPr>
          <w:rFonts w:ascii="Twinkl" w:eastAsia="Calibri" w:hAnsi="Twinkl" w:cs="Calibri"/>
          <w:color w:val="000000" w:themeColor="text1"/>
          <w:highlight w:val="white"/>
        </w:rPr>
      </w:pPr>
      <w:r w:rsidRPr="002A2F02">
        <w:rPr>
          <w:rFonts w:ascii="Twinkl" w:eastAsia="Calibri" w:hAnsi="Twinkl" w:cs="Calibri"/>
          <w:color w:val="000000" w:themeColor="text1"/>
          <w:highlight w:val="white"/>
        </w:rPr>
        <w:t xml:space="preserve">Should parents/carers not work effectively and positively with the school, this will be deemed as not supporting the rights of all stakeholders and could result in the school terminating the placement contract with the child’s placing local authority. Before this last resort option is explored, every reasonable option will be exhausted. </w:t>
      </w:r>
    </w:p>
    <w:p w14:paraId="7B76B376" w14:textId="77777777" w:rsidR="001D6671" w:rsidRPr="002A2F02" w:rsidRDefault="001D6671">
      <w:pPr>
        <w:pStyle w:val="Heading3"/>
        <w:ind w:hanging="2"/>
        <w:rPr>
          <w:rFonts w:ascii="Twinkl" w:eastAsia="Calibri" w:hAnsi="Twinkl" w:cs="Calibri"/>
          <w:color w:val="000000" w:themeColor="text1"/>
          <w:sz w:val="24"/>
          <w:szCs w:val="24"/>
        </w:rPr>
      </w:pPr>
    </w:p>
    <w:p w14:paraId="1F2A4916" w14:textId="0799D267" w:rsidR="001D6671" w:rsidRPr="002A2F02" w:rsidRDefault="00000000">
      <w:pPr>
        <w:pStyle w:val="Heading3"/>
        <w:ind w:hanging="2"/>
        <w:rPr>
          <w:rFonts w:ascii="Twinkl" w:eastAsia="Calibri" w:hAnsi="Twinkl" w:cs="Calibri"/>
          <w:color w:val="000000" w:themeColor="text1"/>
          <w:sz w:val="24"/>
          <w:szCs w:val="24"/>
        </w:rPr>
      </w:pPr>
      <w:r w:rsidRPr="002A2F02">
        <w:rPr>
          <w:rFonts w:ascii="Twinkl" w:eastAsia="Calibri" w:hAnsi="Twinkl" w:cs="Calibri"/>
          <w:color w:val="000000" w:themeColor="text1"/>
          <w:sz w:val="24"/>
          <w:szCs w:val="24"/>
        </w:rPr>
        <w:t>R</w:t>
      </w:r>
      <w:r w:rsidR="002A2F02">
        <w:rPr>
          <w:rFonts w:ascii="Twinkl" w:eastAsia="Calibri" w:hAnsi="Twinkl" w:cs="Calibri"/>
          <w:color w:val="000000" w:themeColor="text1"/>
          <w:sz w:val="24"/>
          <w:szCs w:val="24"/>
        </w:rPr>
        <w:t>outines</w:t>
      </w:r>
    </w:p>
    <w:p w14:paraId="344293AE" w14:textId="77777777" w:rsidR="001D6671" w:rsidRPr="002A2F02" w:rsidRDefault="001D6671">
      <w:pPr>
        <w:ind w:hanging="2"/>
        <w:rPr>
          <w:rFonts w:ascii="Twinkl" w:eastAsia="Calibri" w:hAnsi="Twinkl" w:cs="Calibri"/>
          <w:color w:val="000000" w:themeColor="text1"/>
        </w:rPr>
      </w:pPr>
    </w:p>
    <w:p w14:paraId="79284702"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The rights and responsibilities can always be supported by clear routines.  Teachers regularly review and communicate their routines to the pupils.</w:t>
      </w:r>
    </w:p>
    <w:p w14:paraId="19391EE6" w14:textId="77777777" w:rsidR="001D6671" w:rsidRPr="002A2F02" w:rsidRDefault="001D6671">
      <w:pPr>
        <w:ind w:hanging="2"/>
        <w:rPr>
          <w:rFonts w:ascii="Twinkl" w:eastAsia="Calibri" w:hAnsi="Twinkl" w:cs="Calibri"/>
          <w:color w:val="000000" w:themeColor="text1"/>
        </w:rPr>
      </w:pPr>
    </w:p>
    <w:p w14:paraId="3F632B1B"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The school has a range of routines, which support classroom behaviour, pupil movement and health and safety in and around the school buildings.  </w:t>
      </w:r>
    </w:p>
    <w:p w14:paraId="5A798492" w14:textId="77777777" w:rsidR="001D6671" w:rsidRPr="002A2F02" w:rsidRDefault="001D6671">
      <w:pPr>
        <w:ind w:hanging="2"/>
        <w:rPr>
          <w:rFonts w:ascii="Twinkl" w:eastAsia="Calibri" w:hAnsi="Twinkl" w:cs="Calibri"/>
          <w:color w:val="000000" w:themeColor="text1"/>
        </w:rPr>
      </w:pPr>
    </w:p>
    <w:p w14:paraId="02DFC61C" w14:textId="77777777" w:rsidR="001D6671" w:rsidRPr="002A2F02" w:rsidRDefault="001D6671">
      <w:pPr>
        <w:ind w:hanging="2"/>
        <w:rPr>
          <w:rFonts w:ascii="Twinkl" w:eastAsia="Calibri" w:hAnsi="Twinkl" w:cs="Calibri"/>
          <w:color w:val="000000" w:themeColor="text1"/>
        </w:rPr>
      </w:pPr>
    </w:p>
    <w:p w14:paraId="5DBFD751" w14:textId="7EA4D7D2" w:rsidR="001D6671" w:rsidRPr="002A2F02" w:rsidRDefault="00000000">
      <w:pPr>
        <w:pStyle w:val="Heading1"/>
        <w:ind w:hanging="2"/>
        <w:jc w:val="left"/>
        <w:rPr>
          <w:rFonts w:ascii="Twinkl" w:eastAsia="Calibri" w:hAnsi="Twinkl" w:cs="Calibri"/>
          <w:b w:val="0"/>
          <w:bCs w:val="0"/>
          <w:color w:val="000000" w:themeColor="text1"/>
          <w:sz w:val="24"/>
          <w:szCs w:val="24"/>
        </w:rPr>
      </w:pPr>
      <w:r w:rsidRPr="002A2F02">
        <w:rPr>
          <w:rFonts w:ascii="Twinkl" w:eastAsia="Calibri" w:hAnsi="Twinkl" w:cs="Calibri"/>
          <w:color w:val="000000" w:themeColor="text1"/>
          <w:sz w:val="24"/>
          <w:szCs w:val="24"/>
        </w:rPr>
        <w:t>C</w:t>
      </w:r>
      <w:r w:rsidR="002A2F02">
        <w:rPr>
          <w:rFonts w:ascii="Twinkl" w:eastAsia="Calibri" w:hAnsi="Twinkl" w:cs="Calibri"/>
          <w:color w:val="000000" w:themeColor="text1"/>
          <w:sz w:val="24"/>
          <w:szCs w:val="24"/>
        </w:rPr>
        <w:t>ommunication</w:t>
      </w:r>
    </w:p>
    <w:p w14:paraId="23B432A5" w14:textId="77777777" w:rsidR="001D6671" w:rsidRPr="002A2F02" w:rsidRDefault="001D6671">
      <w:pPr>
        <w:ind w:hanging="2"/>
        <w:rPr>
          <w:rFonts w:ascii="Twinkl" w:eastAsia="Calibri" w:hAnsi="Twinkl" w:cs="Calibri"/>
          <w:color w:val="000000" w:themeColor="text1"/>
        </w:rPr>
      </w:pPr>
    </w:p>
    <w:p w14:paraId="5307A3DB"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Other ways in which the school can achieve positive behaviour is through communication.  Therefore, this behaviour and regulation policy will be made available on request and is published on the school website.</w:t>
      </w:r>
    </w:p>
    <w:p w14:paraId="6725E013"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331218BD" w14:textId="77777777" w:rsidR="001D6671" w:rsidRPr="002A2F02" w:rsidRDefault="001D6671">
      <w:pPr>
        <w:pBdr>
          <w:top w:val="nil"/>
          <w:left w:val="nil"/>
          <w:bottom w:val="nil"/>
          <w:right w:val="nil"/>
          <w:between w:val="nil"/>
        </w:pBdr>
        <w:ind w:hanging="2"/>
        <w:rPr>
          <w:rFonts w:ascii="Twinkl" w:eastAsia="Calibri" w:hAnsi="Twinkl" w:cs="Calibri"/>
          <w:b/>
          <w:bCs/>
          <w:color w:val="000000" w:themeColor="text1"/>
        </w:rPr>
      </w:pPr>
    </w:p>
    <w:p w14:paraId="108C7B86"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4DBB8BB8"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2E2A4E50"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4E8A39D1"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584BCA59" w14:textId="6C99C0F6" w:rsidR="001D6671" w:rsidRPr="002A2F02" w:rsidRDefault="002A2F02">
      <w:pPr>
        <w:pBdr>
          <w:top w:val="nil"/>
          <w:left w:val="nil"/>
          <w:bottom w:val="nil"/>
          <w:right w:val="nil"/>
          <w:between w:val="nil"/>
        </w:pBdr>
        <w:ind w:hanging="2"/>
        <w:rPr>
          <w:rFonts w:ascii="Twinkl" w:eastAsia="Calibri" w:hAnsi="Twinkl" w:cs="Calibri"/>
          <w:color w:val="000000" w:themeColor="text1"/>
        </w:rPr>
      </w:pPr>
      <w:r>
        <w:rPr>
          <w:rFonts w:ascii="Twinkl" w:eastAsia="Calibri" w:hAnsi="Twinkl" w:cs="Calibri"/>
          <w:b/>
          <w:bCs/>
          <w:color w:val="000000" w:themeColor="text1"/>
        </w:rPr>
        <w:lastRenderedPageBreak/>
        <w:t>Support to Teachers</w:t>
      </w:r>
    </w:p>
    <w:p w14:paraId="6E9EA14E"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69F1988"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 xml:space="preserve">Good behaviour will also be achieved if our teachers and staff are fully supported within the school community. It is recognised that the role played by all staff is an important, but at times, stressful one. </w:t>
      </w:r>
      <w:proofErr w:type="gramStart"/>
      <w:r w:rsidRPr="002A2F02">
        <w:rPr>
          <w:rFonts w:ascii="Twinkl" w:eastAsia="Calibri" w:hAnsi="Twinkl" w:cs="Calibri"/>
          <w:color w:val="000000" w:themeColor="text1"/>
        </w:rPr>
        <w:t>In order for</w:t>
      </w:r>
      <w:proofErr w:type="gramEnd"/>
      <w:r w:rsidRPr="002A2F02">
        <w:rPr>
          <w:rFonts w:ascii="Twinkl" w:eastAsia="Calibri" w:hAnsi="Twinkl" w:cs="Calibri"/>
          <w:color w:val="000000" w:themeColor="text1"/>
        </w:rPr>
        <w:t xml:space="preserve"> staff to feel supported, regular supervisions are encouraged and occasions to provide well-being opportunities are built in. An awareness and understanding of compassion fatigue and secondary trauma is embedded within these systems when monitoring, reflecting and forward thinking to provide support.</w:t>
      </w:r>
    </w:p>
    <w:p w14:paraId="30A35B56"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5F3BF6C"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 xml:space="preserve">As outlined in the ‘Rights &amp; Responsibilities’ section, parents &amp; carers have a duty to work with school to ensure they support teachers and staff with the provision provided to their child. </w:t>
      </w:r>
    </w:p>
    <w:p w14:paraId="73034927"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601A62D7" w14:textId="77777777" w:rsidR="001D6671" w:rsidRPr="002A2F02" w:rsidRDefault="00000000">
      <w:pPr>
        <w:spacing w:before="280" w:after="280"/>
        <w:ind w:hanging="2"/>
        <w:rPr>
          <w:rFonts w:ascii="Twinkl" w:eastAsia="Calibri" w:hAnsi="Twinkl" w:cs="Calibri"/>
          <w:b/>
          <w:bCs/>
          <w:color w:val="000000" w:themeColor="text1"/>
        </w:rPr>
      </w:pPr>
      <w:r w:rsidRPr="002A2F02">
        <w:rPr>
          <w:rFonts w:ascii="Twinkl" w:eastAsia="Calibri" w:hAnsi="Twinkl" w:cs="Calibri"/>
          <w:b/>
          <w:bCs/>
          <w:color w:val="000000" w:themeColor="text1"/>
        </w:rPr>
        <w:t>Staff support after incidents</w:t>
      </w:r>
    </w:p>
    <w:p w14:paraId="6F4EADBD"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Following any physical intervention, staff involved will be offered support, debrief and supervision to reflect on practice and wellbeing.</w:t>
      </w:r>
    </w:p>
    <w:p w14:paraId="386C317C"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9B32569"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8AEEBEF"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499E11E8" w14:textId="1A95A94D"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M</w:t>
      </w:r>
      <w:r w:rsidR="002A2F02">
        <w:rPr>
          <w:rFonts w:ascii="Twinkl" w:eastAsia="Calibri" w:hAnsi="Twinkl" w:cs="Calibri"/>
          <w:b/>
          <w:bCs/>
          <w:color w:val="000000" w:themeColor="text1"/>
        </w:rPr>
        <w:t>anagement</w:t>
      </w:r>
    </w:p>
    <w:p w14:paraId="5021C234"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3A242553"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 xml:space="preserve">The senior leadership team will support the school by monitoring behaviour in the school and by monitoring and reviewing the use of exclusion. Exclusion is avoided and utilised only as an absolute last resort. </w:t>
      </w:r>
    </w:p>
    <w:p w14:paraId="17B8B23A"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39A2314"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The Head teacher has an overall responsibility for the school and in her absence the Deputy Head has the responsibility (see Exclusion Policy)</w:t>
      </w:r>
    </w:p>
    <w:p w14:paraId="6B407F1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458AAD7"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All behaviour – positive, appropriate and inappropriate, will be reported to the teacher in the first instance.</w:t>
      </w:r>
    </w:p>
    <w:p w14:paraId="789EBBF7"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C9DE5F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08C4305" w14:textId="68736F65" w:rsidR="001D6671" w:rsidRPr="002A2F02" w:rsidRDefault="002A2F02">
      <w:pPr>
        <w:pBdr>
          <w:top w:val="nil"/>
          <w:left w:val="nil"/>
          <w:bottom w:val="nil"/>
          <w:right w:val="nil"/>
          <w:between w:val="nil"/>
        </w:pBdr>
        <w:ind w:hanging="2"/>
        <w:rPr>
          <w:rFonts w:ascii="Twinkl" w:eastAsia="Calibri" w:hAnsi="Twinkl" w:cs="Calibri"/>
          <w:color w:val="000000" w:themeColor="text1"/>
        </w:rPr>
      </w:pPr>
      <w:r>
        <w:rPr>
          <w:rFonts w:ascii="Twinkl" w:eastAsia="Calibri" w:hAnsi="Twinkl" w:cs="Calibri"/>
          <w:b/>
          <w:bCs/>
          <w:color w:val="000000" w:themeColor="text1"/>
        </w:rPr>
        <w:t>Management of Exclusion</w:t>
      </w:r>
      <w:r w:rsidR="00000000" w:rsidRPr="002A2F02">
        <w:rPr>
          <w:rFonts w:ascii="Twinkl" w:eastAsia="Calibri" w:hAnsi="Twinkl" w:cs="Calibri"/>
          <w:b/>
          <w:bCs/>
          <w:color w:val="000000" w:themeColor="text1"/>
        </w:rPr>
        <w:t xml:space="preserve"> (See Exclusion Policy)</w:t>
      </w:r>
    </w:p>
    <w:p w14:paraId="2FF3EE42"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3C0832D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1934C48"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Fixed Term Internal Exclusion</w:t>
      </w:r>
    </w:p>
    <w:p w14:paraId="2AE22865"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4134740C"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Fixed term internal exclusion is mainly applied when other agreed strategies have been tried and failed.  Parental involvement should also be sought prior to this stage.  The only exception to this is in those instances where a pupil has put themselves or others at serious and significant risk.</w:t>
      </w:r>
    </w:p>
    <w:p w14:paraId="1454C38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12DE03B6"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Behaviour Monitoring, Support Plans, advice and support from outside agencies and internal exclusions are all strategies available to the school in addition to the success encouraged in and around the classrooms/school.</w:t>
      </w:r>
    </w:p>
    <w:p w14:paraId="6A4125A5"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604E248C"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 xml:space="preserve">While it is understood that all pupils within the school will have Social, Emotional and Mental Health needs, there may be rare instances when it is necessary to exclude a pupil for a fixed </w:t>
      </w:r>
      <w:proofErr w:type="gramStart"/>
      <w:r w:rsidRPr="002A2F02">
        <w:rPr>
          <w:rFonts w:ascii="Twinkl" w:eastAsia="Calibri" w:hAnsi="Twinkl" w:cs="Calibri"/>
          <w:color w:val="000000" w:themeColor="text1"/>
        </w:rPr>
        <w:t>period of time</w:t>
      </w:r>
      <w:proofErr w:type="gramEnd"/>
      <w:r w:rsidRPr="002A2F02">
        <w:rPr>
          <w:rFonts w:ascii="Twinkl" w:eastAsia="Calibri" w:hAnsi="Twinkl" w:cs="Calibri"/>
          <w:color w:val="000000" w:themeColor="text1"/>
        </w:rPr>
        <w:t xml:space="preserve">. The SLT, including the SENCo will ensure, where possible, that any relevant additional agencies are informed and advice sought should they be concerned that a child is continually behaving in a manner that may lead to an exclusion. </w:t>
      </w:r>
    </w:p>
    <w:p w14:paraId="30DD077F"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A75578C" w14:textId="77777777" w:rsidR="001D6671" w:rsidRPr="002A2F02" w:rsidRDefault="00000000">
      <w:pPr>
        <w:spacing w:before="120"/>
        <w:ind w:hanging="2"/>
        <w:rPr>
          <w:rFonts w:ascii="Twinkl" w:eastAsia="Calibri" w:hAnsi="Twinkl" w:cs="Calibri"/>
          <w:color w:val="000000" w:themeColor="text1"/>
        </w:rPr>
      </w:pPr>
      <w:r w:rsidRPr="002A2F02">
        <w:rPr>
          <w:rFonts w:ascii="Twinkl" w:eastAsia="Calibri" w:hAnsi="Twinkl" w:cs="Calibri"/>
          <w:color w:val="000000" w:themeColor="text1"/>
        </w:rPr>
        <w:t>A decision to exclude a pupil will be taken only:</w:t>
      </w:r>
    </w:p>
    <w:p w14:paraId="72AC697A" w14:textId="77777777" w:rsidR="001D6671" w:rsidRPr="002A2F02" w:rsidRDefault="00000000">
      <w:pPr>
        <w:numPr>
          <w:ilvl w:val="0"/>
          <w:numId w:val="15"/>
        </w:numPr>
        <w:pBdr>
          <w:top w:val="nil"/>
          <w:left w:val="nil"/>
          <w:bottom w:val="nil"/>
          <w:right w:val="nil"/>
          <w:between w:val="nil"/>
        </w:pBdr>
        <w:spacing w:after="120"/>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In response to serious or persistent breaches of the school’s behaviour policy, </w:t>
      </w:r>
      <w:r w:rsidRPr="002A2F02">
        <w:rPr>
          <w:rFonts w:ascii="Twinkl" w:eastAsia="Calibri" w:hAnsi="Twinkl" w:cs="Calibri"/>
          <w:b/>
          <w:bCs/>
          <w:color w:val="000000" w:themeColor="text1"/>
        </w:rPr>
        <w:t>and</w:t>
      </w:r>
    </w:p>
    <w:p w14:paraId="5B57626F" w14:textId="77777777" w:rsidR="001D6671" w:rsidRPr="002A2F02" w:rsidRDefault="00000000">
      <w:pPr>
        <w:numPr>
          <w:ilvl w:val="0"/>
          <w:numId w:val="15"/>
        </w:numPr>
        <w:pBdr>
          <w:top w:val="nil"/>
          <w:left w:val="nil"/>
          <w:bottom w:val="nil"/>
          <w:right w:val="nil"/>
          <w:between w:val="nil"/>
        </w:pBdr>
        <w:spacing w:after="120"/>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If allowing the pupil to remain in school would seriously harm the education or welfare of others </w:t>
      </w:r>
    </w:p>
    <w:p w14:paraId="42681291"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D9D2124"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The Head Teacher or Deputy Head Teacher will determine the length of Exclusion following an investigation of the evidence.</w:t>
      </w:r>
    </w:p>
    <w:p w14:paraId="4450EB47" w14:textId="77777777" w:rsidR="001D6671" w:rsidRPr="002A2F02" w:rsidRDefault="001D6671" w:rsidP="002A2F02">
      <w:pPr>
        <w:pBdr>
          <w:top w:val="nil"/>
          <w:left w:val="nil"/>
          <w:bottom w:val="nil"/>
          <w:right w:val="nil"/>
          <w:between w:val="nil"/>
        </w:pBdr>
        <w:ind w:firstLine="0"/>
        <w:rPr>
          <w:rFonts w:ascii="Twinkl" w:eastAsia="Calibri" w:hAnsi="Twinkl" w:cs="Calibri"/>
          <w:color w:val="000000" w:themeColor="text1"/>
        </w:rPr>
      </w:pPr>
    </w:p>
    <w:p w14:paraId="6F5ED40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3F92B59"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Permanent Exclusion</w:t>
      </w:r>
    </w:p>
    <w:p w14:paraId="2900B34D"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The school will do its utmost to avoid permanent exclusion, using the annual review process to address instances where the school is unable to meet the needs of a pupil. Therefore, it is not anticipated that any pupil will be permanently excluded, however there are some occasions when the Head Teacher may reluctantly exercise the right to do so.</w:t>
      </w:r>
    </w:p>
    <w:p w14:paraId="1AEB4CC5"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4FECD318" w14:textId="77777777" w:rsidR="001D6671" w:rsidRPr="002A2F02" w:rsidRDefault="00000000">
      <w:pPr>
        <w:spacing w:before="120"/>
        <w:ind w:hanging="2"/>
        <w:rPr>
          <w:rFonts w:ascii="Twinkl" w:eastAsia="Calibri" w:hAnsi="Twinkl" w:cs="Calibri"/>
          <w:color w:val="000000" w:themeColor="text1"/>
        </w:rPr>
      </w:pPr>
      <w:r w:rsidRPr="002A2F02">
        <w:rPr>
          <w:rFonts w:ascii="Twinkl" w:eastAsia="Calibri" w:hAnsi="Twinkl" w:cs="Calibri"/>
          <w:color w:val="000000" w:themeColor="text1"/>
        </w:rPr>
        <w:t>A decision to exclude a pupil will be taken only:</w:t>
      </w:r>
    </w:p>
    <w:p w14:paraId="4B6B1C08" w14:textId="77777777" w:rsidR="001D6671" w:rsidRPr="002A2F02" w:rsidRDefault="00000000">
      <w:pPr>
        <w:numPr>
          <w:ilvl w:val="0"/>
          <w:numId w:val="15"/>
        </w:numPr>
        <w:pBdr>
          <w:top w:val="nil"/>
          <w:left w:val="nil"/>
          <w:bottom w:val="nil"/>
          <w:right w:val="nil"/>
          <w:between w:val="nil"/>
        </w:pBdr>
        <w:spacing w:after="120"/>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In response to serious or persistent breaches of the school’s behaviour policy, </w:t>
      </w:r>
      <w:r w:rsidRPr="002A2F02">
        <w:rPr>
          <w:rFonts w:ascii="Twinkl" w:eastAsia="Calibri" w:hAnsi="Twinkl" w:cs="Calibri"/>
          <w:b/>
          <w:bCs/>
          <w:color w:val="000000" w:themeColor="text1"/>
        </w:rPr>
        <w:t>and</w:t>
      </w:r>
    </w:p>
    <w:p w14:paraId="671F305A" w14:textId="77777777" w:rsidR="001D6671" w:rsidRPr="002A2F02" w:rsidRDefault="00000000">
      <w:pPr>
        <w:numPr>
          <w:ilvl w:val="0"/>
          <w:numId w:val="15"/>
        </w:numPr>
        <w:pBdr>
          <w:top w:val="nil"/>
          <w:left w:val="nil"/>
          <w:bottom w:val="nil"/>
          <w:right w:val="nil"/>
          <w:between w:val="nil"/>
        </w:pBdr>
        <w:spacing w:after="120"/>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If allowing the pupil to remain in school would seriously harm the education or welfare of others </w:t>
      </w:r>
    </w:p>
    <w:p w14:paraId="328ED78B"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CEFCA16"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(See Exclusion Policy for more details)</w:t>
      </w:r>
    </w:p>
    <w:p w14:paraId="062878A0"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9A8424D"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1B2F4E94"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1D015EC1"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5040B265"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336A58BB"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154601A3"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27047C4F" w14:textId="6285F169" w:rsidR="001D6671" w:rsidRPr="002A2F02" w:rsidRDefault="002A2F02">
      <w:pPr>
        <w:pBdr>
          <w:top w:val="nil"/>
          <w:left w:val="nil"/>
          <w:bottom w:val="nil"/>
          <w:right w:val="nil"/>
          <w:between w:val="nil"/>
        </w:pBdr>
        <w:ind w:hanging="2"/>
        <w:rPr>
          <w:rFonts w:ascii="Twinkl" w:eastAsia="Calibri" w:hAnsi="Twinkl" w:cs="Calibri"/>
          <w:color w:val="000000" w:themeColor="text1"/>
          <w:sz w:val="28"/>
          <w:szCs w:val="28"/>
        </w:rPr>
      </w:pPr>
      <w:r>
        <w:rPr>
          <w:rFonts w:ascii="Twinkl" w:eastAsia="Calibri" w:hAnsi="Twinkl" w:cs="Calibri"/>
          <w:b/>
          <w:bCs/>
          <w:color w:val="000000" w:themeColor="text1"/>
          <w:sz w:val="28"/>
          <w:szCs w:val="28"/>
        </w:rPr>
        <w:t>Pupil Support</w:t>
      </w:r>
    </w:p>
    <w:p w14:paraId="7221B199"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11A71EB0"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The school will use a range of strategies to support pupils in the learning environment.</w:t>
      </w:r>
    </w:p>
    <w:p w14:paraId="53511330"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6859FCB0"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Personalised Targets</w:t>
      </w:r>
    </w:p>
    <w:p w14:paraId="5F3FED7D"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proofErr w:type="gramStart"/>
      <w:r w:rsidRPr="002A2F02">
        <w:rPr>
          <w:rFonts w:ascii="Twinkl" w:eastAsia="Calibri" w:hAnsi="Twinkl" w:cs="Calibri"/>
          <w:color w:val="000000" w:themeColor="text1"/>
        </w:rPr>
        <w:t>All of</w:t>
      </w:r>
      <w:proofErr w:type="gramEnd"/>
      <w:r w:rsidRPr="002A2F02">
        <w:rPr>
          <w:rFonts w:ascii="Twinkl" w:eastAsia="Calibri" w:hAnsi="Twinkl" w:cs="Calibri"/>
          <w:color w:val="000000" w:themeColor="text1"/>
        </w:rPr>
        <w:t xml:space="preserve"> the children have a half-termly personalised target that links directly to their EHCP outcomes. Due to the SEMH needs of the children, this target often links directly to promoting positive, pro-social behaviours. </w:t>
      </w:r>
    </w:p>
    <w:p w14:paraId="3286B06C"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42AFB2B"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Intervention Worker</w:t>
      </w:r>
    </w:p>
    <w:p w14:paraId="2FF29BF4"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 xml:space="preserve">Our Intervention worker works closely with students, colleagues and families to provide planned support to help achieve an outcome which may help the child better access school. She may also work with children on an impromptu, needs basis to support a child and provide instant respite for the child and their class- children and staff resulting in good teaching and learning being able to take place. </w:t>
      </w:r>
    </w:p>
    <w:p w14:paraId="0955B8E2"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38A27664"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Family Support Worker</w:t>
      </w:r>
    </w:p>
    <w:p w14:paraId="4BA4AE53"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Our Family Support Worker provides a communication link between school and home. She also provides a range of support and interventions to help improve the outcomes for the children and families outside of school. She promotes consistency in approaches and works to develop the families understanding of the child’s additional needs,</w:t>
      </w:r>
    </w:p>
    <w:p w14:paraId="07C07162"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CCA7E29"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Outside Agencies</w:t>
      </w:r>
    </w:p>
    <w:p w14:paraId="7F56E89F"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4427142C"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A range of outside agencies may be contacted to support pupils in school.  The Head Teacher, Deputy, SENCO or Family Support Worker will usually facilitate contact.  Currently these agencies include Educational Psychologists, Child and family and mental Health groups, Education Welfare Officers, Social workers, The Youth Service and Voluntary Sector Youth Support Groups, the Youth Offending Team, and Health Service representatives including CAMHs and consultant paediatricians.  Parents will be contacted prior to the involvement of any of these agencies.</w:t>
      </w:r>
    </w:p>
    <w:p w14:paraId="2A3DB1EE"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1BDFB80D"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0A4943A"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b/>
          <w:bCs/>
          <w:color w:val="000000" w:themeColor="text1"/>
        </w:rPr>
        <w:t>Pastoral Support Plans</w:t>
      </w:r>
    </w:p>
    <w:p w14:paraId="74D7562D"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411E5C7"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A Pastoral Support plan will always be considered by the school for any pupil either at risk of exclusion or considered under extreme stress and in need of additional support.</w:t>
      </w:r>
    </w:p>
    <w:p w14:paraId="3DA8A649"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A0011B2"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It needs to be agreed by parent/carers and the provision.</w:t>
      </w:r>
    </w:p>
    <w:p w14:paraId="640CC8D6" w14:textId="77777777" w:rsidR="001D6671" w:rsidRPr="002A2F02" w:rsidRDefault="001D6671" w:rsidP="002A2F02">
      <w:pPr>
        <w:pBdr>
          <w:top w:val="nil"/>
          <w:left w:val="nil"/>
          <w:bottom w:val="nil"/>
          <w:right w:val="nil"/>
          <w:between w:val="nil"/>
        </w:pBdr>
        <w:ind w:firstLine="0"/>
        <w:rPr>
          <w:rFonts w:ascii="Twinkl" w:eastAsia="Calibri" w:hAnsi="Twinkl" w:cs="Calibri"/>
          <w:b/>
          <w:bCs/>
          <w:color w:val="000000" w:themeColor="text1"/>
        </w:rPr>
      </w:pPr>
    </w:p>
    <w:p w14:paraId="2B4786FC" w14:textId="77777777" w:rsidR="002A2F02" w:rsidRDefault="002A2F02">
      <w:pPr>
        <w:pBdr>
          <w:top w:val="nil"/>
          <w:left w:val="nil"/>
          <w:bottom w:val="nil"/>
          <w:right w:val="nil"/>
          <w:between w:val="nil"/>
        </w:pBdr>
        <w:ind w:hanging="2"/>
        <w:rPr>
          <w:rFonts w:ascii="Twinkl" w:eastAsia="Calibri" w:hAnsi="Twinkl" w:cs="Calibri"/>
          <w:b/>
          <w:bCs/>
          <w:color w:val="000000" w:themeColor="text1"/>
        </w:rPr>
      </w:pPr>
    </w:p>
    <w:p w14:paraId="5981B359" w14:textId="4CB08768" w:rsidR="001D6671" w:rsidRPr="002A2F02" w:rsidRDefault="00000000">
      <w:pPr>
        <w:pBdr>
          <w:top w:val="nil"/>
          <w:left w:val="nil"/>
          <w:bottom w:val="nil"/>
          <w:right w:val="nil"/>
          <w:between w:val="nil"/>
        </w:pBdr>
        <w:ind w:hanging="2"/>
        <w:rPr>
          <w:rFonts w:ascii="Twinkl" w:eastAsia="Calibri" w:hAnsi="Twinkl" w:cs="Calibri"/>
          <w:color w:val="000000" w:themeColor="text1"/>
          <w:sz w:val="32"/>
          <w:szCs w:val="32"/>
        </w:rPr>
      </w:pPr>
      <w:r w:rsidRPr="002A2F02">
        <w:rPr>
          <w:rFonts w:ascii="Twinkl" w:eastAsia="Calibri" w:hAnsi="Twinkl" w:cs="Calibri"/>
          <w:b/>
          <w:bCs/>
          <w:color w:val="000000" w:themeColor="text1"/>
          <w:sz w:val="32"/>
          <w:szCs w:val="32"/>
        </w:rPr>
        <w:t>PHYSICAL INTERVENTION POLICY</w:t>
      </w:r>
    </w:p>
    <w:p w14:paraId="5FCA55F7"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050CF80"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All staff working directly with the children are Team Teach trained. They refer and apply all principles associated with Team Teach. Please refer to the Team teach Handbook for full guidelines and principles.</w:t>
      </w:r>
    </w:p>
    <w:p w14:paraId="67355B7B"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50372CD"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7057D246" w14:textId="77777777" w:rsidR="001D6671" w:rsidRPr="002A2F02" w:rsidRDefault="00000000">
      <w:pPr>
        <w:pBdr>
          <w:top w:val="nil"/>
          <w:left w:val="nil"/>
          <w:bottom w:val="nil"/>
          <w:right w:val="nil"/>
          <w:between w:val="nil"/>
        </w:pBdr>
        <w:ind w:hanging="2"/>
        <w:rPr>
          <w:rFonts w:ascii="Twinkl" w:eastAsia="Calibri" w:hAnsi="Twinkl" w:cs="Calibri"/>
          <w:color w:val="000000" w:themeColor="text1"/>
        </w:rPr>
      </w:pPr>
      <w:r w:rsidRPr="002A2F02">
        <w:rPr>
          <w:rFonts w:ascii="Twinkl" w:eastAsia="Calibri" w:hAnsi="Twinkl" w:cs="Calibri"/>
          <w:color w:val="000000" w:themeColor="text1"/>
        </w:rPr>
        <w:t>Key principles are:</w:t>
      </w:r>
    </w:p>
    <w:p w14:paraId="742AC349"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2792AB1A"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40BAC75B" w14:textId="77777777" w:rsidR="001D6671" w:rsidRPr="002A2F02" w:rsidRDefault="00000000">
      <w:pPr>
        <w:numPr>
          <w:ilvl w:val="0"/>
          <w:numId w:val="14"/>
        </w:numPr>
        <w:pBdr>
          <w:top w:val="nil"/>
          <w:left w:val="nil"/>
          <w:bottom w:val="nil"/>
          <w:right w:val="nil"/>
          <w:between w:val="nil"/>
        </w:pBdr>
        <w:ind w:left="0" w:hanging="2"/>
        <w:rPr>
          <w:rFonts w:ascii="Twinkl" w:eastAsia="Calibri" w:hAnsi="Twinkl" w:cs="Calibri"/>
          <w:color w:val="000000" w:themeColor="text1"/>
        </w:rPr>
      </w:pPr>
      <w:r w:rsidRPr="002A2F02">
        <w:rPr>
          <w:rFonts w:ascii="Twinkl" w:eastAsia="Calibri" w:hAnsi="Twinkl" w:cs="Calibri"/>
          <w:color w:val="000000" w:themeColor="text1"/>
        </w:rPr>
        <w:t>Staff should avoid physical contact with pupils unless there is a risk of personal injury or injury to another pupil, self-harm, serious damage to property, serious disruption to the learning of others.</w:t>
      </w:r>
    </w:p>
    <w:p w14:paraId="587ECFC4"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13F566A6" w14:textId="77777777" w:rsidR="001D6671" w:rsidRPr="002A2F02" w:rsidRDefault="00000000">
      <w:pPr>
        <w:numPr>
          <w:ilvl w:val="0"/>
          <w:numId w:val="14"/>
        </w:numPr>
        <w:pBdr>
          <w:top w:val="nil"/>
          <w:left w:val="nil"/>
          <w:bottom w:val="nil"/>
          <w:right w:val="nil"/>
          <w:between w:val="nil"/>
        </w:pBdr>
        <w:ind w:left="0" w:hanging="2"/>
        <w:rPr>
          <w:rFonts w:ascii="Twinkl" w:eastAsia="Calibri" w:hAnsi="Twinkl" w:cs="Calibri"/>
          <w:color w:val="000000" w:themeColor="text1"/>
        </w:rPr>
      </w:pPr>
      <w:r w:rsidRPr="002A2F02">
        <w:rPr>
          <w:rFonts w:ascii="Twinkl" w:eastAsia="Calibri" w:hAnsi="Twinkl" w:cs="Calibri"/>
          <w:color w:val="000000" w:themeColor="text1"/>
        </w:rPr>
        <w:t>Unless there is an immediate risk, staff should always ensure that a colleague is present if physical contact is deemed necessary.</w:t>
      </w:r>
    </w:p>
    <w:p w14:paraId="486FBCFB"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1B1B863" w14:textId="77777777" w:rsidR="001D6671" w:rsidRPr="002A2F02" w:rsidRDefault="00000000">
      <w:pPr>
        <w:numPr>
          <w:ilvl w:val="0"/>
          <w:numId w:val="14"/>
        </w:numPr>
        <w:pBdr>
          <w:top w:val="nil"/>
          <w:left w:val="nil"/>
          <w:bottom w:val="nil"/>
          <w:right w:val="nil"/>
          <w:between w:val="nil"/>
        </w:pBd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All children will have a Positive Handling Plan agreed with school and parents/carers. Following any changes in a child’s behaviour, positive or negative, their positive handling plan should be reviewed and updated. </w:t>
      </w:r>
    </w:p>
    <w:p w14:paraId="19FB613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BCD5E1D" w14:textId="77777777" w:rsidR="001D6671" w:rsidRPr="002A2F02" w:rsidRDefault="00000000">
      <w:pPr>
        <w:numPr>
          <w:ilvl w:val="0"/>
          <w:numId w:val="14"/>
        </w:numPr>
        <w:pBdr>
          <w:top w:val="nil"/>
          <w:left w:val="nil"/>
          <w:bottom w:val="nil"/>
          <w:right w:val="nil"/>
          <w:between w:val="nil"/>
        </w:pBdr>
        <w:ind w:left="0" w:hanging="2"/>
        <w:rPr>
          <w:rFonts w:ascii="Twinkl" w:eastAsia="Calibri" w:hAnsi="Twinkl" w:cs="Calibri"/>
          <w:color w:val="000000" w:themeColor="text1"/>
        </w:rPr>
      </w:pPr>
      <w:r w:rsidRPr="002A2F02">
        <w:rPr>
          <w:rFonts w:ascii="Twinkl" w:eastAsia="Calibri" w:hAnsi="Twinkl" w:cs="Calibri"/>
          <w:color w:val="000000" w:themeColor="text1"/>
        </w:rPr>
        <w:t>Any Physical Intervention should be recorded in the bound and numbered book for Physical Interventions as recommended by Team Teach.</w:t>
      </w:r>
    </w:p>
    <w:p w14:paraId="70A054ED"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1E6F27F" w14:textId="77777777" w:rsidR="001D6671" w:rsidRPr="002A2F02" w:rsidRDefault="00000000">
      <w:pPr>
        <w:numPr>
          <w:ilvl w:val="0"/>
          <w:numId w:val="14"/>
        </w:numPr>
        <w:pBdr>
          <w:top w:val="nil"/>
          <w:left w:val="nil"/>
          <w:bottom w:val="nil"/>
          <w:right w:val="nil"/>
          <w:between w:val="nil"/>
        </w:pBdr>
        <w:ind w:left="0" w:hanging="2"/>
        <w:rPr>
          <w:rFonts w:ascii="Twinkl" w:eastAsia="Calibri" w:hAnsi="Twinkl" w:cs="Calibri"/>
          <w:color w:val="000000" w:themeColor="text1"/>
        </w:rPr>
      </w:pPr>
      <w:r w:rsidRPr="002A2F02">
        <w:rPr>
          <w:rFonts w:ascii="Twinkl" w:eastAsia="Calibri" w:hAnsi="Twinkl" w:cs="Calibri"/>
          <w:color w:val="000000" w:themeColor="text1"/>
        </w:rPr>
        <w:t>A member of SLT should be informed if a Physical Intervention has taken place.</w:t>
      </w:r>
    </w:p>
    <w:p w14:paraId="23F1C948"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0DC38C27" w14:textId="77777777" w:rsidR="001D6671" w:rsidRPr="002A2F02" w:rsidRDefault="00000000">
      <w:pPr>
        <w:numPr>
          <w:ilvl w:val="0"/>
          <w:numId w:val="14"/>
        </w:numPr>
        <w:pBdr>
          <w:top w:val="nil"/>
          <w:left w:val="nil"/>
          <w:bottom w:val="nil"/>
          <w:right w:val="nil"/>
          <w:between w:val="nil"/>
        </w:pBdr>
        <w:ind w:left="0" w:hanging="2"/>
        <w:rPr>
          <w:rFonts w:ascii="Twinkl" w:eastAsia="Calibri" w:hAnsi="Twinkl" w:cs="Calibri"/>
          <w:color w:val="000000" w:themeColor="text1"/>
        </w:rPr>
      </w:pPr>
      <w:r w:rsidRPr="002A2F02">
        <w:rPr>
          <w:rFonts w:ascii="Twinkl" w:eastAsia="Calibri" w:hAnsi="Twinkl" w:cs="Calibri"/>
          <w:color w:val="000000" w:themeColor="text1"/>
        </w:rPr>
        <w:t xml:space="preserve">Parents/Carers should be informed by telephone if any physical intervention has taken place. </w:t>
      </w:r>
    </w:p>
    <w:p w14:paraId="21E4621A" w14:textId="77777777" w:rsidR="001D6671" w:rsidRPr="002A2F02" w:rsidRDefault="001D6671">
      <w:pPr>
        <w:pBdr>
          <w:top w:val="nil"/>
          <w:left w:val="nil"/>
          <w:bottom w:val="nil"/>
          <w:right w:val="nil"/>
          <w:between w:val="nil"/>
        </w:pBdr>
        <w:ind w:hanging="2"/>
        <w:rPr>
          <w:rFonts w:ascii="Twinkl" w:eastAsia="Calibri" w:hAnsi="Twinkl" w:cs="Calibri"/>
          <w:color w:val="000000" w:themeColor="text1"/>
        </w:rPr>
      </w:pPr>
    </w:p>
    <w:p w14:paraId="5194402F" w14:textId="77777777" w:rsidR="001D6671" w:rsidRPr="002A2F02" w:rsidRDefault="00000000">
      <w:pPr>
        <w:spacing w:before="280" w:after="280"/>
        <w:ind w:hanging="2"/>
        <w:rPr>
          <w:rFonts w:ascii="Twinkl" w:eastAsia="Calibri" w:hAnsi="Twinkl" w:cs="Calibri"/>
          <w:b/>
          <w:bCs/>
          <w:color w:val="000000" w:themeColor="text1"/>
          <w:sz w:val="28"/>
          <w:szCs w:val="28"/>
        </w:rPr>
      </w:pPr>
      <w:r w:rsidRPr="002A2F02">
        <w:rPr>
          <w:rFonts w:ascii="Twinkl" w:eastAsia="Calibri" w:hAnsi="Twinkl" w:cs="Calibri"/>
          <w:b/>
          <w:bCs/>
          <w:color w:val="000000" w:themeColor="text1"/>
          <w:sz w:val="28"/>
          <w:szCs w:val="28"/>
        </w:rPr>
        <w:t>Circumstances in which reasonable force may be used</w:t>
      </w:r>
    </w:p>
    <w:p w14:paraId="3F6F2284"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Reasonable force may be used </w:t>
      </w:r>
      <w:r w:rsidRPr="002A2F02">
        <w:rPr>
          <w:rFonts w:ascii="Twinkl" w:eastAsia="Calibri" w:hAnsi="Twinkl" w:cs="Calibri"/>
          <w:b/>
          <w:bCs/>
          <w:color w:val="000000" w:themeColor="text1"/>
        </w:rPr>
        <w:t>only</w:t>
      </w:r>
      <w:r w:rsidRPr="002A2F02">
        <w:rPr>
          <w:rFonts w:ascii="Twinkl" w:eastAsia="Calibri" w:hAnsi="Twinkl" w:cs="Calibri"/>
          <w:color w:val="000000" w:themeColor="text1"/>
        </w:rPr>
        <w:t> to prevent a pupil from:</w:t>
      </w:r>
    </w:p>
    <w:p w14:paraId="258BFAD2" w14:textId="77777777" w:rsidR="001D6671" w:rsidRPr="002A2F02" w:rsidRDefault="00000000">
      <w:pPr>
        <w:numPr>
          <w:ilvl w:val="0"/>
          <w:numId w:val="6"/>
        </w:numPr>
        <w:spacing w:before="280"/>
        <w:ind w:left="0" w:hanging="2"/>
        <w:rPr>
          <w:rFonts w:ascii="Twinkl" w:eastAsia="Calibri" w:hAnsi="Twinkl" w:cs="Calibri"/>
          <w:color w:val="000000" w:themeColor="text1"/>
        </w:rPr>
      </w:pPr>
      <w:r w:rsidRPr="002A2F02">
        <w:rPr>
          <w:rFonts w:ascii="Twinkl" w:eastAsia="Calibri" w:hAnsi="Twinkl" w:cs="Calibri"/>
          <w:color w:val="000000" w:themeColor="text1"/>
        </w:rPr>
        <w:t>causing injury to themselves or others</w:t>
      </w:r>
    </w:p>
    <w:p w14:paraId="06220E1A" w14:textId="77777777" w:rsidR="001D6671" w:rsidRPr="002A2F02" w:rsidRDefault="00000000">
      <w:pPr>
        <w:numPr>
          <w:ilvl w:val="0"/>
          <w:numId w:val="6"/>
        </w:numPr>
        <w:ind w:left="0" w:hanging="2"/>
        <w:rPr>
          <w:rFonts w:ascii="Twinkl" w:eastAsia="Calibri" w:hAnsi="Twinkl" w:cs="Calibri"/>
          <w:color w:val="000000" w:themeColor="text1"/>
        </w:rPr>
      </w:pPr>
      <w:r w:rsidRPr="002A2F02">
        <w:rPr>
          <w:rFonts w:ascii="Twinkl" w:eastAsia="Calibri" w:hAnsi="Twinkl" w:cs="Calibri"/>
          <w:color w:val="000000" w:themeColor="text1"/>
        </w:rPr>
        <w:t>committing a criminal offence</w:t>
      </w:r>
    </w:p>
    <w:p w14:paraId="6383BDAE" w14:textId="77777777" w:rsidR="001D6671" w:rsidRPr="002A2F02" w:rsidRDefault="00000000">
      <w:pPr>
        <w:numPr>
          <w:ilvl w:val="0"/>
          <w:numId w:val="6"/>
        </w:numPr>
        <w:ind w:left="0" w:hanging="2"/>
        <w:rPr>
          <w:rFonts w:ascii="Twinkl" w:eastAsia="Calibri" w:hAnsi="Twinkl" w:cs="Calibri"/>
          <w:color w:val="000000" w:themeColor="text1"/>
        </w:rPr>
      </w:pPr>
      <w:r w:rsidRPr="002A2F02">
        <w:rPr>
          <w:rFonts w:ascii="Twinkl" w:eastAsia="Calibri" w:hAnsi="Twinkl" w:cs="Calibri"/>
          <w:color w:val="000000" w:themeColor="text1"/>
        </w:rPr>
        <w:t>causing serious damage to property</w:t>
      </w:r>
    </w:p>
    <w:p w14:paraId="5010ABEE" w14:textId="77777777" w:rsidR="001D6671" w:rsidRPr="002A2F02" w:rsidRDefault="00000000">
      <w:pPr>
        <w:numPr>
          <w:ilvl w:val="0"/>
          <w:numId w:val="6"/>
        </w:numPr>
        <w:spacing w:after="280"/>
        <w:ind w:left="0" w:hanging="2"/>
        <w:rPr>
          <w:rFonts w:ascii="Twinkl" w:eastAsia="Calibri" w:hAnsi="Twinkl" w:cs="Calibri"/>
          <w:color w:val="000000" w:themeColor="text1"/>
        </w:rPr>
      </w:pPr>
      <w:r w:rsidRPr="002A2F02">
        <w:rPr>
          <w:rFonts w:ascii="Twinkl" w:eastAsia="Calibri" w:hAnsi="Twinkl" w:cs="Calibri"/>
          <w:color w:val="000000" w:themeColor="text1"/>
        </w:rPr>
        <w:t>causing serious disruption that places safety at risk</w:t>
      </w:r>
    </w:p>
    <w:p w14:paraId="2AA09CA2"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Also add a clear prohibition:</w:t>
      </w:r>
    </w:p>
    <w:p w14:paraId="6EA5BE27"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Reasonable force will </w:t>
      </w:r>
      <w:r w:rsidRPr="002A2F02">
        <w:rPr>
          <w:rFonts w:ascii="Twinkl" w:eastAsia="Calibri" w:hAnsi="Twinkl" w:cs="Calibri"/>
          <w:b/>
          <w:bCs/>
          <w:color w:val="000000" w:themeColor="text1"/>
        </w:rPr>
        <w:t>never</w:t>
      </w:r>
      <w:r w:rsidRPr="002A2F02">
        <w:rPr>
          <w:rFonts w:ascii="Twinkl" w:eastAsia="Calibri" w:hAnsi="Twinkl" w:cs="Calibri"/>
          <w:color w:val="000000" w:themeColor="text1"/>
        </w:rPr>
        <w:t> be used as a punishment.</w:t>
      </w:r>
    </w:p>
    <w:p w14:paraId="51E98E02" w14:textId="77777777" w:rsidR="002A2F02" w:rsidRDefault="002A2F02">
      <w:pPr>
        <w:spacing w:before="280" w:after="280"/>
        <w:ind w:hanging="2"/>
        <w:rPr>
          <w:rFonts w:ascii="Twinkl" w:eastAsia="Calibri" w:hAnsi="Twinkl" w:cs="Calibri"/>
          <w:b/>
          <w:bCs/>
          <w:color w:val="000000" w:themeColor="text1"/>
        </w:rPr>
      </w:pPr>
    </w:p>
    <w:p w14:paraId="677CCD0F" w14:textId="16FBB8B4" w:rsidR="001D6671" w:rsidRPr="002A2F02" w:rsidRDefault="00000000">
      <w:pPr>
        <w:spacing w:before="280" w:after="280"/>
        <w:ind w:hanging="2"/>
        <w:rPr>
          <w:rFonts w:ascii="Twinkl" w:eastAsia="Calibri" w:hAnsi="Twinkl" w:cs="Calibri"/>
          <w:b/>
          <w:bCs/>
          <w:color w:val="000000" w:themeColor="text1"/>
          <w:sz w:val="28"/>
          <w:szCs w:val="28"/>
        </w:rPr>
      </w:pPr>
      <w:r w:rsidRPr="002A2F02">
        <w:rPr>
          <w:rFonts w:ascii="Twinkl" w:eastAsia="Calibri" w:hAnsi="Twinkl" w:cs="Calibri"/>
          <w:b/>
          <w:bCs/>
          <w:color w:val="000000" w:themeColor="text1"/>
          <w:sz w:val="28"/>
          <w:szCs w:val="28"/>
        </w:rPr>
        <w:t>Recording and Reporting of Physical Interventions</w:t>
      </w:r>
    </w:p>
    <w:p w14:paraId="39D3B20F"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All significant incidents involving the use of reasonable force will be recorded as soon as practicable and no later than the same day. Records will include:</w:t>
      </w:r>
    </w:p>
    <w:p w14:paraId="0962BBB9" w14:textId="77777777" w:rsidR="001D6671" w:rsidRPr="002A2F02" w:rsidRDefault="00000000">
      <w:pPr>
        <w:numPr>
          <w:ilvl w:val="0"/>
          <w:numId w:val="7"/>
        </w:numPr>
        <w:spacing w:before="280"/>
        <w:ind w:left="0" w:hanging="2"/>
        <w:rPr>
          <w:rFonts w:ascii="Twinkl" w:eastAsia="Calibri" w:hAnsi="Twinkl" w:cs="Calibri"/>
          <w:color w:val="000000" w:themeColor="text1"/>
        </w:rPr>
      </w:pPr>
      <w:r w:rsidRPr="002A2F02">
        <w:rPr>
          <w:rFonts w:ascii="Twinkl" w:eastAsia="Calibri" w:hAnsi="Twinkl" w:cs="Calibri"/>
          <w:color w:val="000000" w:themeColor="text1"/>
        </w:rPr>
        <w:t>names of pupils and staff involved</w:t>
      </w:r>
    </w:p>
    <w:p w14:paraId="2BC86C9E" w14:textId="77777777" w:rsidR="001D6671" w:rsidRPr="002A2F02" w:rsidRDefault="00000000">
      <w:pPr>
        <w:numPr>
          <w:ilvl w:val="0"/>
          <w:numId w:val="7"/>
        </w:numPr>
        <w:ind w:left="0" w:hanging="2"/>
        <w:rPr>
          <w:rFonts w:ascii="Twinkl" w:eastAsia="Calibri" w:hAnsi="Twinkl" w:cs="Calibri"/>
          <w:color w:val="000000" w:themeColor="text1"/>
        </w:rPr>
      </w:pPr>
      <w:r w:rsidRPr="002A2F02">
        <w:rPr>
          <w:rFonts w:ascii="Twinkl" w:eastAsia="Calibri" w:hAnsi="Twinkl" w:cs="Calibri"/>
          <w:color w:val="000000" w:themeColor="text1"/>
        </w:rPr>
        <w:t>date, time, location and duration</w:t>
      </w:r>
    </w:p>
    <w:p w14:paraId="42FBBD05" w14:textId="77777777" w:rsidR="001D6671" w:rsidRPr="002A2F02" w:rsidRDefault="00000000">
      <w:pPr>
        <w:numPr>
          <w:ilvl w:val="0"/>
          <w:numId w:val="7"/>
        </w:numPr>
        <w:ind w:left="0" w:hanging="2"/>
        <w:rPr>
          <w:rFonts w:ascii="Twinkl" w:eastAsia="Calibri" w:hAnsi="Twinkl" w:cs="Calibri"/>
          <w:color w:val="000000" w:themeColor="text1"/>
        </w:rPr>
      </w:pPr>
      <w:r w:rsidRPr="002A2F02">
        <w:rPr>
          <w:rFonts w:ascii="Twinkl" w:eastAsia="Calibri" w:hAnsi="Twinkl" w:cs="Calibri"/>
          <w:color w:val="000000" w:themeColor="text1"/>
        </w:rPr>
        <w:t>identified triggers and antecedents</w:t>
      </w:r>
    </w:p>
    <w:p w14:paraId="4E8F3791" w14:textId="77777777" w:rsidR="001D6671" w:rsidRPr="002A2F02" w:rsidRDefault="00000000">
      <w:pPr>
        <w:numPr>
          <w:ilvl w:val="0"/>
          <w:numId w:val="7"/>
        </w:numPr>
        <w:ind w:left="0" w:hanging="2"/>
        <w:rPr>
          <w:rFonts w:ascii="Twinkl" w:eastAsia="Calibri" w:hAnsi="Twinkl" w:cs="Calibri"/>
          <w:color w:val="000000" w:themeColor="text1"/>
        </w:rPr>
      </w:pPr>
      <w:r w:rsidRPr="002A2F02">
        <w:rPr>
          <w:rFonts w:ascii="Twinkl" w:eastAsia="Calibri" w:hAnsi="Twinkl" w:cs="Calibri"/>
          <w:color w:val="000000" w:themeColor="text1"/>
        </w:rPr>
        <w:t>preventative and de-escalation strategies used</w:t>
      </w:r>
    </w:p>
    <w:p w14:paraId="67538BD7" w14:textId="77777777" w:rsidR="001D6671" w:rsidRPr="002A2F02" w:rsidRDefault="00000000">
      <w:pPr>
        <w:numPr>
          <w:ilvl w:val="0"/>
          <w:numId w:val="7"/>
        </w:numPr>
        <w:ind w:left="0" w:hanging="2"/>
        <w:rPr>
          <w:rFonts w:ascii="Twinkl" w:eastAsia="Calibri" w:hAnsi="Twinkl" w:cs="Calibri"/>
          <w:color w:val="000000" w:themeColor="text1"/>
        </w:rPr>
      </w:pPr>
      <w:r w:rsidRPr="002A2F02">
        <w:rPr>
          <w:rFonts w:ascii="Twinkl" w:eastAsia="Calibri" w:hAnsi="Twinkl" w:cs="Calibri"/>
          <w:color w:val="000000" w:themeColor="text1"/>
        </w:rPr>
        <w:t>justification for the use of force</w:t>
      </w:r>
    </w:p>
    <w:p w14:paraId="0B28B2F7" w14:textId="77777777" w:rsidR="001D6671" w:rsidRPr="002A2F02" w:rsidRDefault="00000000">
      <w:pPr>
        <w:numPr>
          <w:ilvl w:val="0"/>
          <w:numId w:val="7"/>
        </w:numPr>
        <w:ind w:left="0" w:hanging="2"/>
        <w:rPr>
          <w:rFonts w:ascii="Twinkl" w:eastAsia="Calibri" w:hAnsi="Twinkl" w:cs="Calibri"/>
          <w:color w:val="000000" w:themeColor="text1"/>
        </w:rPr>
      </w:pPr>
      <w:r w:rsidRPr="002A2F02">
        <w:rPr>
          <w:rFonts w:ascii="Twinkl" w:eastAsia="Calibri" w:hAnsi="Twinkl" w:cs="Calibri"/>
          <w:color w:val="000000" w:themeColor="text1"/>
        </w:rPr>
        <w:t>type and degree of force applied</w:t>
      </w:r>
    </w:p>
    <w:p w14:paraId="33666AE0" w14:textId="77777777" w:rsidR="001D6671" w:rsidRPr="002A2F02" w:rsidRDefault="00000000">
      <w:pPr>
        <w:numPr>
          <w:ilvl w:val="0"/>
          <w:numId w:val="7"/>
        </w:numPr>
        <w:ind w:left="0" w:hanging="2"/>
        <w:rPr>
          <w:rFonts w:ascii="Twinkl" w:eastAsia="Calibri" w:hAnsi="Twinkl" w:cs="Calibri"/>
          <w:color w:val="000000" w:themeColor="text1"/>
        </w:rPr>
      </w:pPr>
      <w:r w:rsidRPr="002A2F02">
        <w:rPr>
          <w:rFonts w:ascii="Twinkl" w:eastAsia="Calibri" w:hAnsi="Twinkl" w:cs="Calibri"/>
          <w:color w:val="000000" w:themeColor="text1"/>
        </w:rPr>
        <w:t>any injuries or medical attention required</w:t>
      </w:r>
    </w:p>
    <w:p w14:paraId="7B1ECF3D" w14:textId="77777777" w:rsidR="001D6671" w:rsidRPr="002A2F02" w:rsidRDefault="00000000">
      <w:pPr>
        <w:numPr>
          <w:ilvl w:val="0"/>
          <w:numId w:val="7"/>
        </w:numPr>
        <w:spacing w:after="280"/>
        <w:ind w:left="0" w:hanging="2"/>
        <w:rPr>
          <w:rFonts w:ascii="Twinkl" w:eastAsia="Calibri" w:hAnsi="Twinkl" w:cs="Calibri"/>
          <w:color w:val="000000" w:themeColor="text1"/>
        </w:rPr>
      </w:pPr>
      <w:r w:rsidRPr="002A2F02">
        <w:rPr>
          <w:rFonts w:ascii="Twinkl" w:eastAsia="Calibri" w:hAnsi="Twinkl" w:cs="Calibri"/>
          <w:color w:val="000000" w:themeColor="text1"/>
        </w:rPr>
        <w:t>post-incident support and follow-up actions</w:t>
      </w:r>
    </w:p>
    <w:p w14:paraId="20FD5393" w14:textId="40339C30" w:rsidR="001D6671" w:rsidRPr="002A2F02" w:rsidRDefault="00000000" w:rsidP="002A2F02">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Meadow View Farm School does not use seclusion as a disciplinary response.</w:t>
      </w:r>
      <w:r w:rsidRPr="002A2F02">
        <w:rPr>
          <w:rFonts w:ascii="Twinkl" w:eastAsia="Calibri" w:hAnsi="Twinkl" w:cs="Calibri"/>
          <w:color w:val="000000" w:themeColor="text1"/>
        </w:rPr>
        <w:br/>
        <w:t>Any use of withdrawal or time away from others as a safety measure will be supervised, proportionate, time-limited and recorded in line with statutory guidance.</w:t>
      </w:r>
    </w:p>
    <w:p w14:paraId="317BFBFE" w14:textId="77777777" w:rsidR="001D6671" w:rsidRPr="002A2F02" w:rsidRDefault="001D6671">
      <w:pPr>
        <w:ind w:hanging="2"/>
        <w:rPr>
          <w:rFonts w:ascii="Twinkl" w:eastAsia="Calibri" w:hAnsi="Twinkl" w:cs="Calibri"/>
          <w:color w:val="000000" w:themeColor="text1"/>
        </w:rPr>
      </w:pPr>
    </w:p>
    <w:p w14:paraId="7C7F0956"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t>Home/School Contact</w:t>
      </w:r>
    </w:p>
    <w:p w14:paraId="30962A6E" w14:textId="77777777" w:rsidR="001D6671" w:rsidRPr="002A2F02" w:rsidRDefault="001D6671">
      <w:pPr>
        <w:ind w:hanging="2"/>
        <w:rPr>
          <w:rFonts w:ascii="Twinkl" w:eastAsia="Calibri" w:hAnsi="Twinkl" w:cs="Calibri"/>
          <w:color w:val="000000" w:themeColor="text1"/>
        </w:rPr>
      </w:pPr>
    </w:p>
    <w:p w14:paraId="0BE69BB3"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Home/school diaries are an essential part of the system. They are a valuable way of keeping in contact with parents and building trust between home and school. Parents/ carers are actively encouraged to make daily comments in the home/</w:t>
      </w:r>
      <w:proofErr w:type="gramStart"/>
      <w:r w:rsidRPr="002A2F02">
        <w:rPr>
          <w:rFonts w:ascii="Twinkl" w:eastAsia="Calibri" w:hAnsi="Twinkl" w:cs="Calibri"/>
          <w:color w:val="000000" w:themeColor="text1"/>
        </w:rPr>
        <w:t>school book</w:t>
      </w:r>
      <w:proofErr w:type="gramEnd"/>
      <w:r w:rsidRPr="002A2F02">
        <w:rPr>
          <w:rFonts w:ascii="Twinkl" w:eastAsia="Calibri" w:hAnsi="Twinkl" w:cs="Calibri"/>
          <w:color w:val="000000" w:themeColor="text1"/>
        </w:rPr>
        <w:t xml:space="preserve"> (Since COVID we have switched to using email), commenting on behaviour at home, relaying any relevant information to the class teacher and supporting the work being done in school. Teachers or TAs will send emails daily. </w:t>
      </w:r>
    </w:p>
    <w:p w14:paraId="28EFDE6C" w14:textId="77777777" w:rsidR="001D6671" w:rsidRPr="002A2F02" w:rsidRDefault="001D6671">
      <w:pPr>
        <w:ind w:hanging="2"/>
        <w:rPr>
          <w:rFonts w:ascii="Twinkl" w:eastAsia="Calibri" w:hAnsi="Twinkl" w:cs="Calibri"/>
          <w:color w:val="000000" w:themeColor="text1"/>
        </w:rPr>
      </w:pPr>
    </w:p>
    <w:p w14:paraId="15349826"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If a child has been involved in a RPI parents/carers will be informed </w:t>
      </w:r>
      <w:r w:rsidRPr="002A2F02">
        <w:rPr>
          <w:rFonts w:ascii="Twinkl" w:eastAsia="Calibri" w:hAnsi="Twinkl" w:cs="Calibri"/>
          <w:b/>
          <w:bCs/>
          <w:color w:val="000000" w:themeColor="text1"/>
        </w:rPr>
        <w:t>as soon as practicable and no later than the same day</w:t>
      </w:r>
      <w:r w:rsidRPr="002A2F02">
        <w:rPr>
          <w:rFonts w:ascii="Twinkl" w:eastAsia="Calibri" w:hAnsi="Twinkl" w:cs="Calibri"/>
          <w:color w:val="000000" w:themeColor="text1"/>
        </w:rPr>
        <w:t>, and information will be shared </w:t>
      </w:r>
      <w:r w:rsidRPr="002A2F02">
        <w:rPr>
          <w:rFonts w:ascii="Twinkl" w:eastAsia="Calibri" w:hAnsi="Twinkl" w:cs="Calibri"/>
          <w:b/>
          <w:bCs/>
          <w:color w:val="000000" w:themeColor="text1"/>
        </w:rPr>
        <w:t>verbally and via email</w:t>
      </w:r>
      <w:r w:rsidRPr="002A2F02">
        <w:rPr>
          <w:rFonts w:ascii="Twinkl" w:eastAsia="Calibri" w:hAnsi="Twinkl" w:cs="Calibri"/>
          <w:color w:val="000000" w:themeColor="text1"/>
        </w:rPr>
        <w:t>.</w:t>
      </w:r>
    </w:p>
    <w:p w14:paraId="1DBDA526" w14:textId="77777777" w:rsidR="001D6671" w:rsidRPr="002A2F02" w:rsidRDefault="001D6671">
      <w:pPr>
        <w:ind w:hanging="2"/>
        <w:rPr>
          <w:rFonts w:ascii="Twinkl" w:eastAsia="Calibri" w:hAnsi="Twinkl" w:cs="Calibri"/>
          <w:color w:val="000000" w:themeColor="text1"/>
        </w:rPr>
      </w:pPr>
    </w:p>
    <w:p w14:paraId="0F757741"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Emails can be used for those families who require a more discreet way of communication.</w:t>
      </w:r>
    </w:p>
    <w:p w14:paraId="286CA0ED" w14:textId="77777777" w:rsidR="001D6671" w:rsidRPr="002A2F02" w:rsidRDefault="001D6671">
      <w:pPr>
        <w:ind w:hanging="2"/>
        <w:rPr>
          <w:rFonts w:ascii="Twinkl" w:eastAsia="Calibri" w:hAnsi="Twinkl" w:cs="Calibri"/>
          <w:color w:val="000000" w:themeColor="text1"/>
        </w:rPr>
      </w:pPr>
    </w:p>
    <w:p w14:paraId="6A66734B"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Phone calls are utilised to pass on any concerns or achievements from school to home and vice versa. These can be done through the school office, class teacher, Family Support Worker, Deputy or Head teacher.</w:t>
      </w:r>
    </w:p>
    <w:p w14:paraId="77620438" w14:textId="77777777" w:rsidR="001D6671" w:rsidRPr="002A2F02" w:rsidRDefault="001D6671">
      <w:pPr>
        <w:ind w:hanging="2"/>
        <w:rPr>
          <w:rFonts w:ascii="Twinkl" w:eastAsia="Calibri" w:hAnsi="Twinkl" w:cs="Calibri"/>
          <w:color w:val="000000" w:themeColor="text1"/>
        </w:rPr>
      </w:pPr>
    </w:p>
    <w:p w14:paraId="0648E1D7"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lastRenderedPageBreak/>
        <w:t>Expectations</w:t>
      </w:r>
    </w:p>
    <w:p w14:paraId="350CB492" w14:textId="77777777" w:rsidR="001D6671" w:rsidRPr="002A2F02" w:rsidRDefault="001D6671">
      <w:pPr>
        <w:ind w:hanging="2"/>
        <w:rPr>
          <w:rFonts w:ascii="Twinkl" w:eastAsia="Calibri" w:hAnsi="Twinkl" w:cs="Calibri"/>
          <w:color w:val="000000" w:themeColor="text1"/>
        </w:rPr>
      </w:pPr>
    </w:p>
    <w:p w14:paraId="4378191C"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The behaviour of each pupil will be monitored </w:t>
      </w:r>
      <w:proofErr w:type="gramStart"/>
      <w:r w:rsidRPr="002A2F02">
        <w:rPr>
          <w:rFonts w:ascii="Twinkl" w:eastAsia="Calibri" w:hAnsi="Twinkl" w:cs="Calibri"/>
          <w:color w:val="000000" w:themeColor="text1"/>
        </w:rPr>
        <w:t>by the use of</w:t>
      </w:r>
      <w:proofErr w:type="gramEnd"/>
      <w:r w:rsidRPr="002A2F02">
        <w:rPr>
          <w:rFonts w:ascii="Twinkl" w:eastAsia="Calibri" w:hAnsi="Twinkl" w:cs="Calibri"/>
          <w:color w:val="000000" w:themeColor="text1"/>
        </w:rPr>
        <w:t xml:space="preserve"> a daily record.  </w:t>
      </w:r>
    </w:p>
    <w:p w14:paraId="7168195E" w14:textId="77777777" w:rsidR="001D6671" w:rsidRPr="002A2F02" w:rsidRDefault="001D6671">
      <w:pPr>
        <w:ind w:hanging="2"/>
        <w:rPr>
          <w:rFonts w:ascii="Twinkl" w:eastAsia="Calibri" w:hAnsi="Twinkl" w:cs="Calibri"/>
          <w:color w:val="000000" w:themeColor="text1"/>
        </w:rPr>
      </w:pPr>
    </w:p>
    <w:p w14:paraId="41A20EF4"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Expectations of appropriate behaviour are shared regularly, clearly and consistently. A lot of preparation is done with the children to try to pre-empt situations which may lead to anxieties and therefore crisis or inappropriate behaviours. Anxieties can be lessened when they are </w:t>
      </w:r>
      <w:proofErr w:type="gramStart"/>
      <w:r w:rsidRPr="002A2F02">
        <w:rPr>
          <w:rFonts w:ascii="Twinkl" w:eastAsia="Calibri" w:hAnsi="Twinkl" w:cs="Calibri"/>
          <w:color w:val="000000" w:themeColor="text1"/>
        </w:rPr>
        <w:t>anticipated</w:t>
      </w:r>
      <w:proofErr w:type="gramEnd"/>
      <w:r w:rsidRPr="002A2F02">
        <w:rPr>
          <w:rFonts w:ascii="Twinkl" w:eastAsia="Calibri" w:hAnsi="Twinkl" w:cs="Calibri"/>
          <w:color w:val="000000" w:themeColor="text1"/>
        </w:rPr>
        <w:t xml:space="preserve"> and a solution focus approach is used. </w:t>
      </w:r>
    </w:p>
    <w:p w14:paraId="01247E63" w14:textId="77777777" w:rsidR="001D6671" w:rsidRPr="002A2F02" w:rsidRDefault="001D6671">
      <w:pPr>
        <w:ind w:hanging="2"/>
        <w:rPr>
          <w:rFonts w:ascii="Twinkl" w:eastAsia="Calibri" w:hAnsi="Twinkl" w:cs="Calibri"/>
          <w:color w:val="000000" w:themeColor="text1"/>
        </w:rPr>
      </w:pPr>
    </w:p>
    <w:p w14:paraId="701143F9"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Pupils are educated about outcomes. Through modelling and discussions, the children learn to be intrinsically satisfied and feel a sense of achievement when they behave in an appropriate and positive way leading to feeling motivated to behave that way in the future.</w:t>
      </w:r>
    </w:p>
    <w:p w14:paraId="6169A782" w14:textId="77777777" w:rsidR="001D6671" w:rsidRPr="002A2F02" w:rsidRDefault="001D6671">
      <w:pPr>
        <w:ind w:hanging="2"/>
        <w:rPr>
          <w:rFonts w:ascii="Twinkl" w:eastAsia="Calibri" w:hAnsi="Twinkl" w:cs="Calibri"/>
          <w:color w:val="000000" w:themeColor="text1"/>
        </w:rPr>
      </w:pPr>
    </w:p>
    <w:p w14:paraId="2D4C1BF1"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Parents/Carers are all made aware of this system during the induction </w:t>
      </w:r>
      <w:proofErr w:type="gramStart"/>
      <w:r w:rsidRPr="002A2F02">
        <w:rPr>
          <w:rFonts w:ascii="Twinkl" w:eastAsia="Calibri" w:hAnsi="Twinkl" w:cs="Calibri"/>
          <w:color w:val="000000" w:themeColor="text1"/>
        </w:rPr>
        <w:t>meeting</w:t>
      </w:r>
      <w:proofErr w:type="gramEnd"/>
      <w:r w:rsidRPr="002A2F02">
        <w:rPr>
          <w:rFonts w:ascii="Twinkl" w:eastAsia="Calibri" w:hAnsi="Twinkl" w:cs="Calibri"/>
          <w:color w:val="000000" w:themeColor="text1"/>
        </w:rPr>
        <w:t xml:space="preserve"> and the expectation is that successes at home and school will be shared, discussed and celebrated.   </w:t>
      </w:r>
    </w:p>
    <w:p w14:paraId="5BD8ADBD"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 xml:space="preserve">  </w:t>
      </w:r>
    </w:p>
    <w:p w14:paraId="228E068D"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Phone calls home, diary entries, twitter, Tapestry and emails are utilised to share success at every level, including meeting expectations.</w:t>
      </w:r>
    </w:p>
    <w:p w14:paraId="3D9E0F5D" w14:textId="77777777" w:rsidR="001D6671" w:rsidRPr="002A2F02" w:rsidRDefault="001D6671">
      <w:pPr>
        <w:ind w:hanging="2"/>
        <w:rPr>
          <w:rFonts w:ascii="Twinkl" w:eastAsia="Calibri" w:hAnsi="Twinkl" w:cs="Calibri"/>
          <w:color w:val="000000" w:themeColor="text1"/>
        </w:rPr>
      </w:pPr>
    </w:p>
    <w:p w14:paraId="73C028D7"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Tapestry, emails, diary entries and phone calls are different ways in which parents can share successes with school.</w:t>
      </w:r>
    </w:p>
    <w:p w14:paraId="2DEBB9F1" w14:textId="77777777" w:rsidR="001D6671" w:rsidRPr="002A2F02" w:rsidRDefault="001D6671">
      <w:pPr>
        <w:ind w:hanging="2"/>
        <w:rPr>
          <w:rFonts w:ascii="Twinkl" w:eastAsia="Calibri" w:hAnsi="Twinkl" w:cs="Calibri"/>
          <w:color w:val="000000" w:themeColor="text1"/>
        </w:rPr>
      </w:pPr>
    </w:p>
    <w:p w14:paraId="47491383"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t>The Behaviour System</w:t>
      </w:r>
    </w:p>
    <w:p w14:paraId="597E74EF" w14:textId="77777777" w:rsidR="001D6671" w:rsidRPr="002A2F02" w:rsidRDefault="001D6671">
      <w:pPr>
        <w:ind w:hanging="2"/>
        <w:rPr>
          <w:rFonts w:ascii="Twinkl" w:eastAsia="Calibri" w:hAnsi="Twinkl" w:cs="Calibri"/>
          <w:color w:val="000000" w:themeColor="text1"/>
        </w:rPr>
      </w:pPr>
    </w:p>
    <w:p w14:paraId="6358E7B0"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Parents/carers should be made aware of the behaviour system BEFORE</w:t>
      </w:r>
      <w:r w:rsidRPr="002A2F02">
        <w:rPr>
          <w:rFonts w:ascii="Twinkl" w:eastAsia="Calibri" w:hAnsi="Twinkl" w:cs="Calibri"/>
          <w:b/>
          <w:bCs/>
          <w:color w:val="000000" w:themeColor="text1"/>
        </w:rPr>
        <w:t xml:space="preserve"> </w:t>
      </w:r>
      <w:r w:rsidRPr="002A2F02">
        <w:rPr>
          <w:rFonts w:ascii="Twinkl" w:eastAsia="Calibri" w:hAnsi="Twinkl" w:cs="Calibri"/>
          <w:color w:val="000000" w:themeColor="text1"/>
        </w:rPr>
        <w:t>the pupils start at the school.  The system relies heavily on the understanding and cooperation of parents and guardians.</w:t>
      </w:r>
    </w:p>
    <w:p w14:paraId="64BD363C" w14:textId="77777777" w:rsidR="001D6671" w:rsidRPr="002A2F02" w:rsidRDefault="001D6671">
      <w:pPr>
        <w:ind w:hanging="2"/>
        <w:rPr>
          <w:rFonts w:ascii="Twinkl" w:eastAsia="Calibri" w:hAnsi="Twinkl" w:cs="Calibri"/>
          <w:color w:val="000000" w:themeColor="text1"/>
        </w:rPr>
      </w:pPr>
    </w:p>
    <w:p w14:paraId="49D679D5"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b/>
          <w:bCs/>
          <w:color w:val="000000" w:themeColor="text1"/>
        </w:rPr>
        <w:t>Reference</w:t>
      </w:r>
    </w:p>
    <w:p w14:paraId="440CB8A5"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Anti-Bullying Policy and Guidelines</w:t>
      </w:r>
    </w:p>
    <w:p w14:paraId="37146ABB" w14:textId="77777777" w:rsidR="001D6671" w:rsidRPr="002A2F02" w:rsidRDefault="001D6671">
      <w:pPr>
        <w:ind w:hanging="2"/>
        <w:rPr>
          <w:rFonts w:ascii="Twinkl" w:eastAsia="Calibri" w:hAnsi="Twinkl" w:cs="Calibri"/>
          <w:color w:val="000000" w:themeColor="text1"/>
        </w:rPr>
      </w:pPr>
    </w:p>
    <w:p w14:paraId="254F6B24"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Safeguarding &amp; Child Protection Policy</w:t>
      </w:r>
    </w:p>
    <w:p w14:paraId="72CE0A6F" w14:textId="77777777" w:rsidR="001D6671" w:rsidRPr="002A2F02" w:rsidRDefault="001D6671">
      <w:pPr>
        <w:ind w:hanging="2"/>
        <w:rPr>
          <w:rFonts w:ascii="Twinkl" w:eastAsia="Calibri" w:hAnsi="Twinkl" w:cs="Calibri"/>
          <w:color w:val="000000" w:themeColor="text1"/>
        </w:rPr>
      </w:pPr>
    </w:p>
    <w:p w14:paraId="657333AA"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Exclusion Policy</w:t>
      </w:r>
    </w:p>
    <w:p w14:paraId="0F91FDF7" w14:textId="77777777" w:rsidR="001D6671" w:rsidRPr="002A2F02" w:rsidRDefault="001D6671">
      <w:pPr>
        <w:ind w:hanging="2"/>
        <w:rPr>
          <w:rFonts w:ascii="Twinkl" w:eastAsia="Calibri" w:hAnsi="Twinkl" w:cs="Calibri"/>
          <w:color w:val="000000" w:themeColor="text1"/>
        </w:rPr>
      </w:pPr>
    </w:p>
    <w:p w14:paraId="6EC8B436" w14:textId="77777777" w:rsidR="001D6671" w:rsidRPr="002A2F02" w:rsidRDefault="00000000">
      <w:pPr>
        <w:ind w:hanging="2"/>
        <w:rPr>
          <w:rFonts w:ascii="Twinkl" w:eastAsia="Calibri" w:hAnsi="Twinkl" w:cs="Calibri"/>
          <w:color w:val="000000" w:themeColor="text1"/>
        </w:rPr>
      </w:pPr>
      <w:r w:rsidRPr="002A2F02">
        <w:rPr>
          <w:rFonts w:ascii="Twinkl" w:eastAsia="Calibri" w:hAnsi="Twinkl" w:cs="Calibri"/>
          <w:color w:val="000000" w:themeColor="text1"/>
        </w:rPr>
        <w:t>Online Safety Policy</w:t>
      </w:r>
    </w:p>
    <w:p w14:paraId="24B66066"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i/>
          <w:iCs/>
          <w:color w:val="000000" w:themeColor="text1"/>
        </w:rPr>
        <w:t>This policy should be read in conjunction with:</w:t>
      </w:r>
    </w:p>
    <w:p w14:paraId="039CE860" w14:textId="77777777" w:rsidR="001D6671" w:rsidRPr="002A2F02" w:rsidRDefault="00000000">
      <w:pPr>
        <w:numPr>
          <w:ilvl w:val="0"/>
          <w:numId w:val="5"/>
        </w:numPr>
        <w:spacing w:before="280"/>
        <w:ind w:left="0" w:hanging="2"/>
        <w:rPr>
          <w:rFonts w:ascii="Twinkl" w:eastAsia="Calibri" w:hAnsi="Twinkl" w:cs="Calibri"/>
          <w:color w:val="000000" w:themeColor="text1"/>
        </w:rPr>
      </w:pPr>
      <w:r w:rsidRPr="002A2F02">
        <w:rPr>
          <w:rFonts w:ascii="Twinkl" w:eastAsia="Calibri" w:hAnsi="Twinkl" w:cs="Calibri"/>
          <w:b/>
          <w:bCs/>
          <w:color w:val="000000" w:themeColor="text1"/>
        </w:rPr>
        <w:t>Restrictive interventions, including use of reasonable force in schools</w:t>
      </w:r>
      <w:r w:rsidRPr="002A2F02">
        <w:rPr>
          <w:rFonts w:ascii="Twinkl" w:eastAsia="Calibri" w:hAnsi="Twinkl" w:cs="Calibri"/>
          <w:color w:val="000000" w:themeColor="text1"/>
        </w:rPr>
        <w:t> (DfE, April 2026)</w:t>
      </w:r>
    </w:p>
    <w:p w14:paraId="358B4AA5" w14:textId="77777777" w:rsidR="001D6671" w:rsidRPr="002A2F02" w:rsidRDefault="00000000">
      <w:pPr>
        <w:numPr>
          <w:ilvl w:val="0"/>
          <w:numId w:val="5"/>
        </w:numPr>
        <w:ind w:left="0" w:hanging="2"/>
        <w:rPr>
          <w:rFonts w:ascii="Twinkl" w:eastAsia="Calibri" w:hAnsi="Twinkl" w:cs="Calibri"/>
          <w:color w:val="000000" w:themeColor="text1"/>
        </w:rPr>
      </w:pPr>
      <w:r w:rsidRPr="002A2F02">
        <w:rPr>
          <w:rFonts w:ascii="Twinkl" w:eastAsia="Calibri" w:hAnsi="Twinkl" w:cs="Calibri"/>
          <w:b/>
          <w:bCs/>
          <w:color w:val="000000" w:themeColor="text1"/>
        </w:rPr>
        <w:t>Education and Inspections Act 2006 (Sections 93 and 93A)</w:t>
      </w:r>
    </w:p>
    <w:p w14:paraId="412E7149" w14:textId="77777777" w:rsidR="002A2F02" w:rsidRDefault="00000000" w:rsidP="002A2F02">
      <w:pPr>
        <w:numPr>
          <w:ilvl w:val="0"/>
          <w:numId w:val="5"/>
        </w:numPr>
        <w:spacing w:after="280"/>
        <w:ind w:left="0" w:hanging="2"/>
        <w:rPr>
          <w:rFonts w:ascii="Twinkl" w:eastAsia="Calibri" w:hAnsi="Twinkl" w:cs="Calibri"/>
          <w:color w:val="000000" w:themeColor="text1"/>
        </w:rPr>
      </w:pPr>
      <w:r w:rsidRPr="002A2F02">
        <w:rPr>
          <w:rFonts w:ascii="Twinkl" w:eastAsia="Calibri" w:hAnsi="Twinkl" w:cs="Calibri"/>
          <w:b/>
          <w:bCs/>
          <w:color w:val="000000" w:themeColor="text1"/>
        </w:rPr>
        <w:lastRenderedPageBreak/>
        <w:t>Schools (Recording and Reporting of Seclusion and Restraint) (No. 2) (England) Regulations 2025</w:t>
      </w:r>
    </w:p>
    <w:p w14:paraId="5C63FE07" w14:textId="5DD14AC6" w:rsidR="001D6671" w:rsidRPr="002A2F02" w:rsidRDefault="00000000" w:rsidP="002A2F02">
      <w:pPr>
        <w:numPr>
          <w:ilvl w:val="0"/>
          <w:numId w:val="5"/>
        </w:numPr>
        <w:spacing w:after="280"/>
        <w:ind w:left="0" w:hanging="2"/>
        <w:rPr>
          <w:rFonts w:ascii="Twinkl" w:eastAsia="Calibri" w:hAnsi="Twinkl" w:cs="Calibri"/>
          <w:color w:val="000000" w:themeColor="text1"/>
        </w:rPr>
      </w:pPr>
      <w:r w:rsidRPr="002A2F02">
        <w:rPr>
          <w:rFonts w:ascii="Twinkl" w:eastAsia="Calibri" w:hAnsi="Twinkl" w:cs="Calibri"/>
          <w:b/>
          <w:bCs/>
          <w:color w:val="000000" w:themeColor="text1"/>
        </w:rPr>
        <w:t>Equality Act 2010</w:t>
      </w:r>
      <w:r w:rsidRPr="002A2F02">
        <w:rPr>
          <w:rFonts w:ascii="Twinkl" w:eastAsia="Calibri" w:hAnsi="Twinkl" w:cs="Calibri"/>
          <w:color w:val="000000" w:themeColor="text1"/>
        </w:rPr>
        <w:t>: The school recognises its duties under the Equality Act 2010 to make reasonable adjustments for pupils with SEND. Behaviour support plans and positive handling plans are used to reduce the likelihood of restrictive interventions and are reviewed following any significant incident.</w:t>
      </w:r>
    </w:p>
    <w:p w14:paraId="03154A22" w14:textId="77777777" w:rsidR="001D6671" w:rsidRPr="002A2F02" w:rsidRDefault="00000000">
      <w:pPr>
        <w:numPr>
          <w:ilvl w:val="0"/>
          <w:numId w:val="5"/>
        </w:numPr>
        <w:spacing w:before="280" w:after="280"/>
        <w:ind w:left="0" w:hanging="2"/>
        <w:rPr>
          <w:rFonts w:ascii="Twinkl" w:eastAsia="Calibri" w:hAnsi="Twinkl" w:cs="Calibri"/>
          <w:color w:val="000000" w:themeColor="text1"/>
        </w:rPr>
      </w:pPr>
      <w:r w:rsidRPr="002A2F02">
        <w:rPr>
          <w:rFonts w:ascii="Twinkl" w:eastAsia="Calibri" w:hAnsi="Twinkl" w:cs="Calibri"/>
          <w:b/>
          <w:bCs/>
          <w:color w:val="000000" w:themeColor="text1"/>
        </w:rPr>
        <w:t>Human Rights Act 1998</w:t>
      </w:r>
    </w:p>
    <w:p w14:paraId="62C9A9EE" w14:textId="77777777" w:rsidR="001D6671" w:rsidRPr="002A2F02" w:rsidRDefault="00000000">
      <w:pPr>
        <w:spacing w:before="280" w:after="280"/>
        <w:ind w:hanging="2"/>
        <w:rPr>
          <w:rFonts w:ascii="Twinkl" w:eastAsia="Calibri" w:hAnsi="Twinkl" w:cs="Calibri"/>
          <w:color w:val="000000" w:themeColor="text1"/>
        </w:rPr>
      </w:pPr>
      <w:r w:rsidRPr="002A2F02">
        <w:rPr>
          <w:rFonts w:ascii="Twinkl" w:eastAsia="Calibri" w:hAnsi="Twinkl" w:cs="Calibri"/>
          <w:color w:val="000000" w:themeColor="text1"/>
        </w:rPr>
        <w:t>This shows </w:t>
      </w:r>
      <w:r w:rsidRPr="002A2F02">
        <w:rPr>
          <w:rFonts w:ascii="Twinkl" w:eastAsia="Calibri" w:hAnsi="Twinkl" w:cs="Calibri"/>
          <w:b/>
          <w:bCs/>
          <w:color w:val="000000" w:themeColor="text1"/>
        </w:rPr>
        <w:t>legal literacy and compliance</w:t>
      </w:r>
      <w:r w:rsidRPr="002A2F02">
        <w:rPr>
          <w:rFonts w:ascii="Twinkl" w:eastAsia="Calibri" w:hAnsi="Twinkl" w:cs="Calibri"/>
          <w:color w:val="000000" w:themeColor="text1"/>
        </w:rPr>
        <w:t> without overloading the document.</w:t>
      </w:r>
    </w:p>
    <w:p w14:paraId="6D88F66A" w14:textId="77777777" w:rsidR="001D6671" w:rsidRPr="002A2F02" w:rsidRDefault="001D6671">
      <w:pPr>
        <w:ind w:hanging="2"/>
        <w:rPr>
          <w:rFonts w:ascii="Twinkl" w:eastAsia="Calibri" w:hAnsi="Twinkl" w:cs="Calibri"/>
          <w:color w:val="000000" w:themeColor="text1"/>
        </w:rPr>
      </w:pPr>
    </w:p>
    <w:sectPr w:rsidR="001D6671" w:rsidRPr="002A2F02">
      <w:footerReference w:type="even" r:id="rId9"/>
      <w:footerReference w:type="default" r:id="rId10"/>
      <w:pgSz w:w="11906" w:h="16838"/>
      <w:pgMar w:top="1440" w:right="1797" w:bottom="1440" w:left="179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3BB4F" w14:textId="77777777" w:rsidR="003936FD" w:rsidRDefault="003936FD">
      <w:r>
        <w:separator/>
      </w:r>
    </w:p>
  </w:endnote>
  <w:endnote w:type="continuationSeparator" w:id="0">
    <w:p w14:paraId="558C1319" w14:textId="77777777" w:rsidR="003936FD" w:rsidRDefault="00393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172297DE-58BB-494E-8B93-F2957B63E68F}"/>
  </w:font>
  <w:font w:name="Times New Roman">
    <w:panose1 w:val="02020603050405020304"/>
    <w:charset w:val="00"/>
    <w:family w:val="roman"/>
    <w:pitch w:val="variable"/>
    <w:sig w:usb0="E0002EFF" w:usb1="C000785B" w:usb2="00000009" w:usb3="00000000" w:csb0="000001FF" w:csb1="00000000"/>
    <w:embedRegular r:id="rId2" w:fontKey="{03A7BBED-5713-1D4F-8563-EE290CB8AEAC}"/>
    <w:embedBold r:id="rId3" w:fontKey="{1E222E14-9A34-F74E-AD6E-40FD36079C9A}"/>
    <w:embedItalic r:id="rId4" w:fontKey="{C2DFF6E3-01A8-EB49-B18A-E0827BDE9C4F}"/>
    <w:embedBoldItalic r:id="rId5" w:fontKey="{322E1D68-27FC-C04E-AFB0-1BB52C2DDB6F}"/>
  </w:font>
  <w:font w:name="Courier New">
    <w:panose1 w:val="02070309020205020404"/>
    <w:charset w:val="00"/>
    <w:family w:val="modern"/>
    <w:pitch w:val="fixed"/>
    <w:sig w:usb0="E0002EFF" w:usb1="C0007843" w:usb2="00000009" w:usb3="00000000" w:csb0="000001FF" w:csb1="00000000"/>
    <w:embedRegular r:id="rId6" w:fontKey="{7AE22124-65EB-CD42-9D1B-E2A829049BB1}"/>
  </w:font>
  <w:font w:name="Noto Sans Symbols">
    <w:altName w:val="Times New Roman"/>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embedRegular r:id="rId8" w:fontKey="{0BE0A7AC-0037-AC4F-8BDA-0E0AB2B6186B}"/>
    <w:embedBold r:id="rId9" w:fontKey="{802BBEA6-F3B6-CA49-93EA-659A066D3383}"/>
    <w:embedBoldItalic r:id="rId10" w:fontKey="{83B7D356-4728-1143-8D14-FB31F764918C}"/>
  </w:font>
  <w:font w:name="Antique Olive">
    <w:altName w:val="Calibri"/>
    <w:panose1 w:val="020B0604020202020204"/>
    <w:charset w:val="00"/>
    <w:family w:val="auto"/>
    <w:pitch w:val="default"/>
  </w:font>
  <w:font w:name="Comic Sans MS">
    <w:panose1 w:val="030F0702030302020204"/>
    <w:charset w:val="00"/>
    <w:family w:val="script"/>
    <w:pitch w:val="variable"/>
    <w:sig w:usb0="00000287" w:usb1="00000000" w:usb2="00000000" w:usb3="00000000" w:csb0="0000009F" w:csb1="00000000"/>
    <w:embedBold r:id="rId12" w:fontKey="{B70D13BE-078D-894C-9B56-3C88BA05BF8C}"/>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3" w:fontKey="{B9224057-F2F8-214C-9738-6C2CEA049F18}"/>
  </w:font>
  <w:font w:name="Times">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winkl">
    <w:panose1 w:val="02000000000000000000"/>
    <w:charset w:val="4D"/>
    <w:family w:val="auto"/>
    <w:pitch w:val="variable"/>
    <w:sig w:usb0="00000007" w:usb1="00000001" w:usb2="00000000" w:usb3="00000000" w:csb0="00000093" w:csb1="00000000"/>
    <w:embedRegular r:id="rId15" w:fontKey="{27A72BB1-335A-4147-BA4A-8435D762A2BA}"/>
    <w:embedBold r:id="rId16" w:fontKey="{FBFC549E-7CCD-664E-AB73-3141AC5EA40D}"/>
    <w:embedItalic r:id="rId17" w:fontKey="{115EA1EA-7406-794A-8D0F-C2ECB6007938}"/>
    <w:embedBoldItalic r:id="rId18" w:fontKey="{37761034-EBEC-1B47-8B09-AAF040DF1FE9}"/>
  </w:font>
  <w:font w:name="Calibri">
    <w:panose1 w:val="020F0502020204030204"/>
    <w:charset w:val="00"/>
    <w:family w:val="swiss"/>
    <w:pitch w:val="variable"/>
    <w:sig w:usb0="E0002AFF" w:usb1="C000247B" w:usb2="00000009" w:usb3="00000000" w:csb0="000001FF" w:csb1="00000000"/>
    <w:embedRegular r:id="rId19" w:fontKey="{7B1ADFB3-806C-144C-AF85-247D0DD2512C}"/>
    <w:embedBold r:id="rId20" w:fontKey="{BAE843EC-64EB-2F41-9512-02E110D6A8D3}"/>
    <w:embedItalic r:id="rId21" w:fontKey="{24F07A5E-778D-7F42-8AE7-E7B0D12C49F7}"/>
    <w:embedBoldItalic r:id="rId22" w:fontKey="{BDB9AE71-98A9-C44F-B991-5ADEC0AE842B}"/>
  </w:font>
  <w:font w:name="Cambria">
    <w:panose1 w:val="02040503050406030204"/>
    <w:charset w:val="00"/>
    <w:family w:val="roman"/>
    <w:pitch w:val="variable"/>
    <w:sig w:usb0="E00006FF" w:usb1="420024FF" w:usb2="02000000" w:usb3="00000000" w:csb0="0000019F" w:csb1="00000000"/>
    <w:embedRegular r:id="rId23" w:fontKey="{1548AE32-937C-3A44-AB0F-C432423869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3EC8C" w14:textId="77777777" w:rsidR="001D6671" w:rsidRDefault="00000000">
    <w:pPr>
      <w:pBdr>
        <w:top w:val="nil"/>
        <w:left w:val="nil"/>
        <w:bottom w:val="nil"/>
        <w:right w:val="nil"/>
        <w:between w:val="nil"/>
      </w:pBdr>
      <w:tabs>
        <w:tab w:val="center" w:pos="4153"/>
        <w:tab w:val="right" w:pos="8306"/>
      </w:tabs>
      <w:ind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2467726" w14:textId="77777777" w:rsidR="001D6671" w:rsidRDefault="001D6671">
    <w:pPr>
      <w:pBdr>
        <w:top w:val="nil"/>
        <w:left w:val="nil"/>
        <w:bottom w:val="nil"/>
        <w:right w:val="nil"/>
        <w:between w:val="nil"/>
      </w:pBdr>
      <w:tabs>
        <w:tab w:val="center" w:pos="4153"/>
        <w:tab w:val="right" w:pos="8306"/>
      </w:tabs>
      <w:ind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243B3" w14:textId="77777777" w:rsidR="001D6671" w:rsidRPr="002A2F02" w:rsidRDefault="001D6671">
    <w:pPr>
      <w:widowControl w:val="0"/>
      <w:pBdr>
        <w:top w:val="nil"/>
        <w:left w:val="nil"/>
        <w:bottom w:val="nil"/>
        <w:right w:val="nil"/>
        <w:between w:val="nil"/>
      </w:pBdr>
      <w:spacing w:line="276" w:lineRule="auto"/>
      <w:ind w:hanging="2"/>
      <w:rPr>
        <w:rFonts w:ascii="Twinkl" w:eastAsia="Calibri" w:hAnsi="Twinkl" w:cs="Calibri"/>
      </w:rPr>
    </w:pPr>
  </w:p>
  <w:tbl>
    <w:tblPr>
      <w:tblStyle w:val="a1"/>
      <w:tblW w:w="8528" w:type="dxa"/>
      <w:tblInd w:w="-108" w:type="dxa"/>
      <w:tblLayout w:type="fixed"/>
      <w:tblLook w:val="0000" w:firstRow="0" w:lastRow="0" w:firstColumn="0" w:lastColumn="0" w:noHBand="0" w:noVBand="0"/>
    </w:tblPr>
    <w:tblGrid>
      <w:gridCol w:w="4264"/>
      <w:gridCol w:w="4264"/>
    </w:tblGrid>
    <w:tr w:rsidR="001D6671" w:rsidRPr="002A2F02" w14:paraId="36EA0F19" w14:textId="77777777" w:rsidTr="002A2F02">
      <w:tc>
        <w:tcPr>
          <w:tcW w:w="4264" w:type="dxa"/>
        </w:tcPr>
        <w:p w14:paraId="357C11F4" w14:textId="77777777" w:rsidR="001D6671" w:rsidRPr="002A2F02" w:rsidRDefault="001D6671">
          <w:pPr>
            <w:pBdr>
              <w:top w:val="nil"/>
              <w:left w:val="nil"/>
              <w:bottom w:val="nil"/>
              <w:right w:val="nil"/>
              <w:between w:val="nil"/>
            </w:pBdr>
            <w:tabs>
              <w:tab w:val="center" w:pos="4153"/>
              <w:tab w:val="right" w:pos="8306"/>
            </w:tabs>
            <w:ind w:hanging="2"/>
            <w:rPr>
              <w:rFonts w:ascii="Twinkl" w:eastAsia="Calibri" w:hAnsi="Twinkl" w:cs="Calibri"/>
              <w:sz w:val="20"/>
              <w:szCs w:val="20"/>
            </w:rPr>
          </w:pPr>
        </w:p>
        <w:p w14:paraId="73C99514" w14:textId="77777777" w:rsidR="001D6671" w:rsidRPr="002A2F02" w:rsidRDefault="00000000">
          <w:pPr>
            <w:pBdr>
              <w:top w:val="nil"/>
              <w:left w:val="nil"/>
              <w:bottom w:val="nil"/>
              <w:right w:val="nil"/>
              <w:between w:val="nil"/>
            </w:pBdr>
            <w:tabs>
              <w:tab w:val="center" w:pos="4153"/>
              <w:tab w:val="right" w:pos="8306"/>
            </w:tabs>
            <w:ind w:hanging="2"/>
            <w:rPr>
              <w:rFonts w:ascii="Twinkl" w:eastAsia="Calibri" w:hAnsi="Twinkl" w:cs="Calibri"/>
              <w:color w:val="000000"/>
              <w:sz w:val="20"/>
              <w:szCs w:val="20"/>
            </w:rPr>
          </w:pPr>
          <w:r w:rsidRPr="002A2F02">
            <w:rPr>
              <w:rFonts w:ascii="Twinkl" w:eastAsia="Calibri" w:hAnsi="Twinkl" w:cs="Calibri"/>
              <w:color w:val="000000"/>
              <w:sz w:val="20"/>
              <w:szCs w:val="20"/>
            </w:rPr>
            <w:t>Behaviour Policy</w:t>
          </w:r>
        </w:p>
      </w:tc>
      <w:tc>
        <w:tcPr>
          <w:tcW w:w="4264" w:type="dxa"/>
        </w:tcPr>
        <w:p w14:paraId="17691F7F" w14:textId="77777777" w:rsidR="001D6671" w:rsidRPr="002A2F02" w:rsidRDefault="00000000">
          <w:pPr>
            <w:pBdr>
              <w:top w:val="nil"/>
              <w:left w:val="nil"/>
              <w:bottom w:val="nil"/>
              <w:right w:val="nil"/>
              <w:between w:val="nil"/>
            </w:pBdr>
            <w:tabs>
              <w:tab w:val="center" w:pos="4153"/>
              <w:tab w:val="right" w:pos="8306"/>
            </w:tabs>
            <w:ind w:hanging="2"/>
            <w:jc w:val="right"/>
            <w:rPr>
              <w:rFonts w:ascii="Twinkl" w:eastAsia="Calibri" w:hAnsi="Twinkl" w:cs="Calibri"/>
              <w:color w:val="000000"/>
              <w:sz w:val="20"/>
              <w:szCs w:val="20"/>
            </w:rPr>
          </w:pPr>
          <w:r w:rsidRPr="002A2F02">
            <w:rPr>
              <w:rFonts w:ascii="Twinkl" w:eastAsia="Calibri" w:hAnsi="Twinkl" w:cs="Calibri"/>
              <w:color w:val="000000"/>
              <w:sz w:val="20"/>
              <w:szCs w:val="20"/>
            </w:rPr>
            <w:t xml:space="preserve">page </w:t>
          </w:r>
          <w:r w:rsidRPr="002A2F02">
            <w:rPr>
              <w:rFonts w:ascii="Twinkl" w:eastAsia="Calibri" w:hAnsi="Twinkl" w:cs="Calibri"/>
              <w:color w:val="000000"/>
              <w:sz w:val="20"/>
              <w:szCs w:val="20"/>
            </w:rPr>
            <w:fldChar w:fldCharType="begin"/>
          </w:r>
          <w:r w:rsidRPr="002A2F02">
            <w:rPr>
              <w:rFonts w:ascii="Twinkl" w:eastAsia="Calibri" w:hAnsi="Twinkl" w:cs="Calibri"/>
              <w:color w:val="000000"/>
              <w:sz w:val="20"/>
              <w:szCs w:val="20"/>
            </w:rPr>
            <w:instrText>PAGE</w:instrText>
          </w:r>
          <w:r w:rsidRPr="002A2F02">
            <w:rPr>
              <w:rFonts w:ascii="Twinkl" w:eastAsia="Calibri" w:hAnsi="Twinkl" w:cs="Calibri"/>
              <w:color w:val="000000"/>
              <w:sz w:val="20"/>
              <w:szCs w:val="20"/>
            </w:rPr>
            <w:fldChar w:fldCharType="separate"/>
          </w:r>
          <w:r w:rsidR="002A2F02" w:rsidRPr="002A2F02">
            <w:rPr>
              <w:rFonts w:ascii="Twinkl" w:eastAsia="Calibri" w:hAnsi="Twinkl" w:cs="Calibri"/>
              <w:noProof/>
              <w:color w:val="000000"/>
              <w:sz w:val="20"/>
              <w:szCs w:val="20"/>
            </w:rPr>
            <w:t>1</w:t>
          </w:r>
          <w:r w:rsidRPr="002A2F02">
            <w:rPr>
              <w:rFonts w:ascii="Twinkl" w:eastAsia="Calibri" w:hAnsi="Twinkl" w:cs="Calibri"/>
              <w:color w:val="000000"/>
              <w:sz w:val="20"/>
              <w:szCs w:val="20"/>
            </w:rPr>
            <w:fldChar w:fldCharType="end"/>
          </w:r>
        </w:p>
      </w:tc>
    </w:tr>
  </w:tbl>
  <w:p w14:paraId="4C520241" w14:textId="77777777" w:rsidR="001D6671" w:rsidRDefault="001D6671">
    <w:pPr>
      <w:pBdr>
        <w:top w:val="nil"/>
        <w:left w:val="nil"/>
        <w:bottom w:val="nil"/>
        <w:right w:val="nil"/>
        <w:between w:val="nil"/>
      </w:pBdr>
      <w:tabs>
        <w:tab w:val="center" w:pos="4153"/>
        <w:tab w:val="right" w:pos="8306"/>
      </w:tabs>
      <w:ind w:right="360" w:hanging="2"/>
      <w:jc w:val="right"/>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307B7" w14:textId="77777777" w:rsidR="003936FD" w:rsidRDefault="003936FD">
      <w:r>
        <w:separator/>
      </w:r>
    </w:p>
  </w:footnote>
  <w:footnote w:type="continuationSeparator" w:id="0">
    <w:p w14:paraId="07684CDD" w14:textId="77777777" w:rsidR="003936FD" w:rsidRDefault="003936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6644E"/>
    <w:multiLevelType w:val="multilevel"/>
    <w:tmpl w:val="32007452"/>
    <w:lvl w:ilvl="0">
      <w:start w:val="1"/>
      <w:numFmt w:val="bullet"/>
      <w:lvlText w:val=""/>
      <w:lvlJc w:val="left"/>
      <w:pPr>
        <w:ind w:left="720" w:hanging="360"/>
      </w:pPr>
      <w:rPr>
        <w:rFonts w:ascii="Symbol" w:hAnsi="Symbol" w:hint="default"/>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FA065E1"/>
    <w:multiLevelType w:val="multilevel"/>
    <w:tmpl w:val="39E4674A"/>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4B576FE"/>
    <w:multiLevelType w:val="multilevel"/>
    <w:tmpl w:val="666A5CA2"/>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B0C35CA"/>
    <w:multiLevelType w:val="multilevel"/>
    <w:tmpl w:val="8014FD68"/>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C92398F"/>
    <w:multiLevelType w:val="multilevel"/>
    <w:tmpl w:val="555E859C"/>
    <w:lvl w:ilvl="0">
      <w:start w:val="1"/>
      <w:numFmt w:val="bullet"/>
      <w:lvlText w:val=""/>
      <w:lvlJc w:val="left"/>
      <w:pPr>
        <w:ind w:left="720" w:hanging="360"/>
      </w:pPr>
      <w:rPr>
        <w:rFonts w:ascii="Symbol" w:hAnsi="Symbol"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FC44AB6"/>
    <w:multiLevelType w:val="multilevel"/>
    <w:tmpl w:val="C994C2B0"/>
    <w:lvl w:ilvl="0">
      <w:start w:val="1"/>
      <w:numFmt w:val="bullet"/>
      <w:lvlText w:val=""/>
      <w:lvlJc w:val="left"/>
      <w:pPr>
        <w:ind w:left="360" w:hanging="360"/>
      </w:pPr>
      <w:rPr>
        <w:rFonts w:ascii="Symbol" w:hAnsi="Symbol" w:hint="default"/>
        <w:color w:val="auto"/>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5204321D"/>
    <w:multiLevelType w:val="multilevel"/>
    <w:tmpl w:val="008685F4"/>
    <w:lvl w:ilvl="0">
      <w:start w:val="1"/>
      <w:numFmt w:val="bullet"/>
      <w:lvlText w:val=""/>
      <w:lvlJc w:val="left"/>
      <w:pPr>
        <w:ind w:left="720" w:hanging="360"/>
      </w:pPr>
      <w:rPr>
        <w:rFonts w:ascii="Symbol" w:hAnsi="Symbol"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2D16A57"/>
    <w:multiLevelType w:val="multilevel"/>
    <w:tmpl w:val="8938A2E6"/>
    <w:lvl w:ilvl="0">
      <w:start w:val="1"/>
      <w:numFmt w:val="bullet"/>
      <w:pStyle w:val="4Bulletedcopyblue"/>
      <w:lvlText w:val=""/>
      <w:lvlJc w:val="left"/>
      <w:pPr>
        <w:ind w:left="360" w:hanging="360"/>
      </w:pPr>
      <w:rPr>
        <w:rFonts w:ascii="Symbol" w:hAnsi="Symbol" w:hint="default"/>
        <w:color w:val="auto"/>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562A3FA3"/>
    <w:multiLevelType w:val="multilevel"/>
    <w:tmpl w:val="4AA89D52"/>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59165DA8"/>
    <w:multiLevelType w:val="multilevel"/>
    <w:tmpl w:val="EEBA14F2"/>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54979E7"/>
    <w:multiLevelType w:val="multilevel"/>
    <w:tmpl w:val="15024C98"/>
    <w:lvl w:ilvl="0">
      <w:start w:val="1"/>
      <w:numFmt w:val="bullet"/>
      <w:lvlText w:val=""/>
      <w:lvlJc w:val="left"/>
      <w:pPr>
        <w:ind w:left="720" w:hanging="360"/>
      </w:pPr>
      <w:rPr>
        <w:rFonts w:ascii="Symbol" w:hAnsi="Symbol"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69B51A12"/>
    <w:multiLevelType w:val="multilevel"/>
    <w:tmpl w:val="1CF2D0EE"/>
    <w:lvl w:ilvl="0">
      <w:start w:val="1"/>
      <w:numFmt w:val="bullet"/>
      <w:lvlText w:val=""/>
      <w:lvlJc w:val="left"/>
      <w:pPr>
        <w:ind w:left="360" w:hanging="360"/>
      </w:pPr>
      <w:rPr>
        <w:rFonts w:ascii="Symbol" w:hAnsi="Symbol" w:hint="default"/>
        <w:color w:val="auto"/>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71FA6495"/>
    <w:multiLevelType w:val="multilevel"/>
    <w:tmpl w:val="F89ACFDA"/>
    <w:lvl w:ilvl="0">
      <w:start w:val="1"/>
      <w:numFmt w:val="bullet"/>
      <w:lvlText w:val=""/>
      <w:lvlJc w:val="left"/>
      <w:pPr>
        <w:ind w:left="530" w:hanging="360"/>
      </w:pPr>
      <w:rPr>
        <w:rFonts w:ascii="Symbol" w:hAnsi="Symbol" w:hint="default"/>
        <w:color w:val="auto"/>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3" w15:restartNumberingAfterBreak="0">
    <w:nsid w:val="73D03ECD"/>
    <w:multiLevelType w:val="multilevel"/>
    <w:tmpl w:val="65AE4CB2"/>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FCC7819"/>
    <w:multiLevelType w:val="multilevel"/>
    <w:tmpl w:val="E49E0B06"/>
    <w:lvl w:ilvl="0">
      <w:start w:val="1"/>
      <w:numFmt w:val="bullet"/>
      <w:lvlText w:val=""/>
      <w:lvlJc w:val="left"/>
      <w:pPr>
        <w:ind w:left="360" w:hanging="360"/>
      </w:pPr>
      <w:rPr>
        <w:rFonts w:ascii="Symbol" w:hAnsi="Symbol" w:hint="default"/>
        <w:color w:val="auto"/>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334911222">
    <w:abstractNumId w:val="8"/>
  </w:num>
  <w:num w:numId="2" w16cid:durableId="406460816">
    <w:abstractNumId w:val="2"/>
  </w:num>
  <w:num w:numId="3" w16cid:durableId="1278217968">
    <w:abstractNumId w:val="14"/>
  </w:num>
  <w:num w:numId="4" w16cid:durableId="1246568383">
    <w:abstractNumId w:val="13"/>
  </w:num>
  <w:num w:numId="5" w16cid:durableId="1633048800">
    <w:abstractNumId w:val="6"/>
  </w:num>
  <w:num w:numId="6" w16cid:durableId="108087954">
    <w:abstractNumId w:val="4"/>
  </w:num>
  <w:num w:numId="7" w16cid:durableId="4596120">
    <w:abstractNumId w:val="10"/>
  </w:num>
  <w:num w:numId="8" w16cid:durableId="1801417047">
    <w:abstractNumId w:val="9"/>
  </w:num>
  <w:num w:numId="9" w16cid:durableId="954678565">
    <w:abstractNumId w:val="1"/>
  </w:num>
  <w:num w:numId="10" w16cid:durableId="699430581">
    <w:abstractNumId w:val="5"/>
  </w:num>
  <w:num w:numId="11" w16cid:durableId="562955711">
    <w:abstractNumId w:val="3"/>
  </w:num>
  <w:num w:numId="12" w16cid:durableId="690686585">
    <w:abstractNumId w:val="11"/>
  </w:num>
  <w:num w:numId="13" w16cid:durableId="600183243">
    <w:abstractNumId w:val="7"/>
  </w:num>
  <w:num w:numId="14" w16cid:durableId="2073963787">
    <w:abstractNumId w:val="0"/>
  </w:num>
  <w:num w:numId="15" w16cid:durableId="9631218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671"/>
    <w:rsid w:val="001D6671"/>
    <w:rsid w:val="00286201"/>
    <w:rsid w:val="002A2F02"/>
    <w:rsid w:val="003936FD"/>
    <w:rsid w:val="004E3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8F833C"/>
  <w15:docId w15:val="{BA2EC6DB-1388-6A47-8859-A6E5449A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outlineLvl w:val="1"/>
    </w:pPr>
    <w:rPr>
      <w:rFonts w:ascii="Times New Roman" w:eastAsia="Times New Roman" w:hAnsi="Times New Roman" w:cs="Times New Roman"/>
      <w:b/>
      <w:bCs/>
    </w:rPr>
  </w:style>
  <w:style w:type="paragraph" w:styleId="Heading3">
    <w:name w:val="heading 3"/>
    <w:basedOn w:val="Normal"/>
    <w:next w:val="Normal"/>
    <w:uiPriority w:val="9"/>
    <w:unhideWhenUsed/>
    <w:qFormat/>
    <w:pPr>
      <w:keepNext/>
      <w:outlineLvl w:val="2"/>
    </w:pPr>
    <w:rPr>
      <w:rFonts w:ascii="Antique Olive" w:eastAsia="Antique Olive" w:hAnsi="Antique Olive" w:cs="Antique Olive"/>
      <w:b/>
      <w:bCs/>
      <w:sz w:val="28"/>
      <w:szCs w:val="28"/>
    </w:rPr>
  </w:style>
  <w:style w:type="paragraph" w:styleId="Heading4">
    <w:name w:val="heading 4"/>
    <w:basedOn w:val="Normal"/>
    <w:next w:val="Normal"/>
    <w:uiPriority w:val="9"/>
    <w:semiHidden/>
    <w:unhideWhenUsed/>
    <w:qFormat/>
    <w:pPr>
      <w:keepNext/>
      <w:jc w:val="center"/>
      <w:outlineLvl w:val="3"/>
    </w:pPr>
    <w:rPr>
      <w:rFonts w:ascii="Comic Sans MS" w:eastAsia="Comic Sans MS" w:hAnsi="Comic Sans MS" w:cs="Comic Sans MS"/>
      <w:b/>
      <w:bCs/>
      <w:sz w:val="32"/>
      <w:szCs w:val="32"/>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b/>
      <w:bCs/>
      <w:sz w:val="36"/>
      <w:szCs w:val="36"/>
      <w:u w:val="single"/>
    </w:rPr>
  </w:style>
  <w:style w:type="paragraph" w:styleId="BodyText">
    <w:name w:val="Body Text"/>
    <w:basedOn w:val="Normal"/>
    <w:pPr>
      <w:jc w:val="both"/>
    </w:pPr>
    <w:rPr>
      <w:rFonts w:ascii="Times New Roman" w:hAnsi="Times New Roman"/>
      <w:b/>
      <w:i/>
    </w:rPr>
  </w:style>
  <w:style w:type="paragraph" w:styleId="BodyText2">
    <w:name w:val="Body Text 2"/>
    <w:basedOn w:val="Normal"/>
    <w:pPr>
      <w:spacing w:line="360" w:lineRule="auto"/>
      <w:jc w:val="both"/>
    </w:pPr>
    <w:rPr>
      <w:rFonts w:ascii="Times New Roman" w:hAnsi="Times New Roman"/>
    </w:rPr>
  </w:style>
  <w:style w:type="paragraph" w:styleId="BodyText3">
    <w:name w:val="Body Text 3"/>
    <w:basedOn w:val="Normal"/>
    <w:rPr>
      <w:rFonts w:ascii="Times New Roman" w:eastAsia="Arial Unicode MS" w:hAnsi="Times New Roman"/>
      <w:sz w:val="2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styleId="Emphasis">
    <w:name w:val="Emphasis"/>
    <w:rPr>
      <w:i/>
      <w:iCs/>
      <w:w w:val="100"/>
      <w:position w:val="-1"/>
      <w:effect w:val="none"/>
      <w:vertAlign w:val="baseline"/>
      <w:cs w:val="0"/>
      <w:em w:val="none"/>
    </w:rPr>
  </w:style>
  <w:style w:type="paragraph" w:styleId="NormalWeb">
    <w:name w:val="Normal (Web)"/>
    <w:basedOn w:val="Normal"/>
    <w:qFormat/>
    <w:pPr>
      <w:spacing w:before="100" w:beforeAutospacing="1" w:after="100" w:afterAutospacing="1"/>
    </w:pPr>
    <w:rPr>
      <w:rFonts w:ascii="Times" w:eastAsia="Times New Roman" w:hAnsi="Times"/>
      <w:sz w:val="20"/>
      <w:szCs w:val="20"/>
    </w:rPr>
  </w:style>
  <w:style w:type="character" w:customStyle="1" w:styleId="BodyText2Char">
    <w:name w:val="Body Text 2 Char"/>
    <w:rPr>
      <w:w w:val="100"/>
      <w:position w:val="-1"/>
      <w:sz w:val="24"/>
      <w:szCs w:val="24"/>
      <w:effect w:val="none"/>
      <w:vertAlign w:val="baseline"/>
      <w:cs w:val="0"/>
      <w:em w:val="none"/>
      <w:lang w:eastAsia="en-US"/>
    </w:rPr>
  </w:style>
  <w:style w:type="paragraph" w:styleId="ListParagraph">
    <w:name w:val="List Paragraph"/>
    <w:basedOn w:val="Normal"/>
    <w:pPr>
      <w:ind w:left="720"/>
    </w:pPr>
  </w:style>
  <w:style w:type="table" w:customStyle="1" w:styleId="a">
    <w:basedOn w:val="TableNormal"/>
    <w:tblPr>
      <w:tblStyleRowBandSize w:val="1"/>
      <w:tblStyleColBandSize w:val="1"/>
    </w:tblPr>
  </w:style>
  <w:style w:type="paragraph" w:customStyle="1" w:styleId="4Bulletedcopyblue">
    <w:name w:val="4 Bulleted copy blue"/>
    <w:basedOn w:val="Normal"/>
    <w:qFormat/>
    <w:rsid w:val="005F15C3"/>
    <w:pPr>
      <w:numPr>
        <w:numId w:val="13"/>
      </w:numPr>
      <w:spacing w:after="120"/>
    </w:pPr>
    <w:rPr>
      <w:rFonts w:eastAsia="MS Mincho"/>
      <w:sz w:val="20"/>
      <w:szCs w:val="20"/>
      <w:lang w:val="en-US"/>
    </w:rPr>
  </w:style>
  <w:style w:type="table" w:customStyle="1" w:styleId="a0">
    <w:basedOn w:val="TableNormal"/>
    <w:tblPr>
      <w:tblStyleRowBandSize w:val="1"/>
      <w:tblStyleColBandSize w:val="1"/>
    </w:tblPr>
  </w:style>
  <w:style w:type="paragraph" w:styleId="Subtitle">
    <w:name w:val="Subtitle"/>
    <w:basedOn w:val="Normal"/>
    <w:next w:val="Normal"/>
    <w:uiPriority w:val="11"/>
    <w:qFormat/>
    <w:rPr>
      <w:rFonts w:ascii="Times New Roman" w:eastAsia="Times New Roman" w:hAnsi="Times New Roman" w:cs="Times New Roman"/>
      <w:b/>
      <w:bCs/>
      <w:sz w:val="28"/>
      <w:szCs w:val="28"/>
    </w:r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kMBlPyBCoK7SkcXrFoZVnIYhcg==">CgMxLjA4AHIhMUJQM0ZOV3FCNVliU0hDVUdGb05pSEpJODhDeURXXzdk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3340</Words>
  <Characters>19040</Characters>
  <Application>Microsoft Office Word</Application>
  <DocSecurity>0</DocSecurity>
  <Lines>158</Lines>
  <Paragraphs>44</Paragraphs>
  <ScaleCrop>false</ScaleCrop>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LCC51186</dc:creator>
  <cp:lastModifiedBy>ksimpson</cp:lastModifiedBy>
  <cp:revision>2</cp:revision>
  <dcterms:created xsi:type="dcterms:W3CDTF">2026-01-07T13:28:00Z</dcterms:created>
  <dcterms:modified xsi:type="dcterms:W3CDTF">2026-01-07T13:28:00Z</dcterms:modified>
</cp:coreProperties>
</file>